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8" w:rsidRPr="00BE4823" w:rsidRDefault="007F3198" w:rsidP="00A20613">
      <w:pPr>
        <w:pStyle w:val="Heading1"/>
        <w:spacing w:before="91" w:line="278" w:lineRule="auto"/>
        <w:ind w:left="2694" w:right="291" w:hanging="2694"/>
        <w:jc w:val="both"/>
        <w:rPr>
          <w:sz w:val="28"/>
          <w:szCs w:val="28"/>
        </w:rPr>
      </w:pPr>
    </w:p>
    <w:p w:rsidR="00A50587" w:rsidRPr="00BE4823" w:rsidRDefault="00A50587" w:rsidP="00A50587">
      <w:pPr>
        <w:pStyle w:val="Heading1"/>
        <w:spacing w:line="360" w:lineRule="auto"/>
        <w:jc w:val="center"/>
        <w:rPr>
          <w:color w:val="FF0000"/>
          <w:sz w:val="28"/>
          <w:szCs w:val="28"/>
        </w:rPr>
      </w:pPr>
      <w:r w:rsidRPr="00BE4823">
        <w:rPr>
          <w:color w:val="FF0000"/>
          <w:sz w:val="28"/>
          <w:szCs w:val="28"/>
        </w:rPr>
        <w:t>ATENÇÃO!</w:t>
      </w:r>
    </w:p>
    <w:p w:rsidR="00A50587" w:rsidRPr="00601EA8" w:rsidRDefault="00A50587" w:rsidP="00A50587">
      <w:pPr>
        <w:pStyle w:val="Corpodetexto"/>
        <w:spacing w:before="8" w:line="360" w:lineRule="auto"/>
        <w:ind w:left="0"/>
        <w:rPr>
          <w:sz w:val="24"/>
          <w:szCs w:val="24"/>
        </w:rPr>
      </w:pPr>
    </w:p>
    <w:p w:rsidR="00A50587" w:rsidRPr="00601EA8" w:rsidRDefault="00A50587" w:rsidP="00A50587">
      <w:pPr>
        <w:pStyle w:val="PargrafodaLista"/>
        <w:numPr>
          <w:ilvl w:val="0"/>
          <w:numId w:val="13"/>
        </w:numPr>
        <w:tabs>
          <w:tab w:val="left" w:pos="258"/>
        </w:tabs>
        <w:spacing w:before="0" w:line="360" w:lineRule="auto"/>
        <w:ind w:left="154" w:right="104" w:firstLine="0"/>
        <w:rPr>
          <w:sz w:val="24"/>
          <w:szCs w:val="24"/>
        </w:rPr>
      </w:pPr>
      <w:r w:rsidRPr="00601EA8">
        <w:rPr>
          <w:sz w:val="24"/>
          <w:szCs w:val="24"/>
        </w:rPr>
        <w:t xml:space="preserve">O Órgão Ambiental Licenciador, </w:t>
      </w:r>
      <w:r w:rsidRPr="00601EA8">
        <w:rPr>
          <w:b/>
          <w:sz w:val="24"/>
          <w:szCs w:val="24"/>
        </w:rPr>
        <w:t>extraordinariamente</w:t>
      </w:r>
      <w:r w:rsidRPr="00601EA8">
        <w:rPr>
          <w:sz w:val="24"/>
          <w:szCs w:val="24"/>
        </w:rPr>
        <w:t xml:space="preserve">, poderá instar o empreendedor a requerer Licença Ambiental nos casos </w:t>
      </w:r>
      <w:r w:rsidRPr="00601EA8">
        <w:rPr>
          <w:spacing w:val="-3"/>
          <w:sz w:val="24"/>
          <w:szCs w:val="24"/>
        </w:rPr>
        <w:t xml:space="preserve">em </w:t>
      </w:r>
      <w:r w:rsidRPr="00601EA8">
        <w:rPr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01EA8">
        <w:rPr>
          <w:spacing w:val="-3"/>
          <w:sz w:val="24"/>
          <w:szCs w:val="24"/>
        </w:rPr>
        <w:t xml:space="preserve">em </w:t>
      </w:r>
      <w:r w:rsidRPr="00601EA8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01EA8">
        <w:rPr>
          <w:spacing w:val="-10"/>
          <w:sz w:val="24"/>
          <w:szCs w:val="24"/>
        </w:rPr>
        <w:t xml:space="preserve"> </w:t>
      </w:r>
      <w:r w:rsidRPr="00601EA8">
        <w:rPr>
          <w:sz w:val="24"/>
          <w:szCs w:val="24"/>
        </w:rPr>
        <w:t>estabelecido.</w:t>
      </w:r>
    </w:p>
    <w:p w:rsidR="00A50587" w:rsidRPr="00601EA8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50587" w:rsidRPr="00601EA8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A50587" w:rsidRPr="00601EA8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50587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        No âmbito da Secretaria de Estado do Desenvolvimento Ambiental - SEDAM serão concedidas as seguintes Licenças Ambientais: </w:t>
      </w:r>
      <w:r w:rsidRPr="00601EA8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D2259" w:rsidRPr="00601EA8" w:rsidRDefault="00ED2259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50587" w:rsidRPr="00601EA8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</w:p>
    <w:p w:rsidR="00A50587" w:rsidRPr="00601EA8" w:rsidRDefault="00A50587" w:rsidP="00A50587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:rsidR="00A50587" w:rsidRPr="00601EA8" w:rsidRDefault="00A50587" w:rsidP="00A50587">
      <w:pPr>
        <w:pStyle w:val="PargrafodaLista"/>
        <w:numPr>
          <w:ilvl w:val="0"/>
          <w:numId w:val="14"/>
        </w:numPr>
        <w:spacing w:before="86" w:line="360" w:lineRule="auto"/>
        <w:rPr>
          <w:b/>
          <w:sz w:val="24"/>
          <w:szCs w:val="24"/>
        </w:rPr>
      </w:pPr>
      <w:r w:rsidRPr="00601EA8">
        <w:rPr>
          <w:b/>
          <w:sz w:val="24"/>
          <w:szCs w:val="24"/>
        </w:rPr>
        <w:t>Licença Prévia:</w:t>
      </w:r>
    </w:p>
    <w:p w:rsidR="00A50587" w:rsidRPr="00601EA8" w:rsidRDefault="00A50587" w:rsidP="00A50587">
      <w:pPr>
        <w:pStyle w:val="PargrafodaLista"/>
        <w:widowControl/>
        <w:adjustRightInd w:val="0"/>
        <w:spacing w:line="360" w:lineRule="auto"/>
        <w:ind w:left="470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Art. 7º. Da Lei 3686/2015 a Licença Prévia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(cinco) anos.</w:t>
      </w:r>
    </w:p>
    <w:p w:rsidR="00A50587" w:rsidRPr="00601EA8" w:rsidRDefault="00A50587" w:rsidP="00A50587">
      <w:pPr>
        <w:pStyle w:val="PargrafodaLista"/>
        <w:numPr>
          <w:ilvl w:val="0"/>
          <w:numId w:val="14"/>
        </w:numPr>
        <w:spacing w:before="86" w:line="360" w:lineRule="auto"/>
        <w:ind w:left="470"/>
        <w:rPr>
          <w:b/>
          <w:sz w:val="24"/>
          <w:szCs w:val="24"/>
        </w:rPr>
      </w:pPr>
      <w:r w:rsidRPr="00601EA8">
        <w:rPr>
          <w:b/>
          <w:sz w:val="24"/>
          <w:szCs w:val="24"/>
        </w:rPr>
        <w:t xml:space="preserve">Licença de Instalação, </w:t>
      </w:r>
    </w:p>
    <w:p w:rsidR="00A50587" w:rsidRPr="00601EA8" w:rsidRDefault="00A50587" w:rsidP="00A50587">
      <w:pPr>
        <w:pStyle w:val="PargrafodaLista"/>
        <w:widowControl/>
        <w:adjustRightInd w:val="0"/>
        <w:spacing w:line="360" w:lineRule="auto"/>
        <w:ind w:left="470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>Art. 8º. Da Lei 3686/2015 a Licença de Instalação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determinante.</w:t>
      </w:r>
    </w:p>
    <w:p w:rsidR="00A50587" w:rsidRPr="008263AB" w:rsidRDefault="00A50587" w:rsidP="008263AB">
      <w:pPr>
        <w:pStyle w:val="PargrafodaLista"/>
        <w:widowControl/>
        <w:adjustRightInd w:val="0"/>
        <w:spacing w:line="360" w:lineRule="auto"/>
        <w:ind w:left="470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Parágrafo único. O prazo de validade da Licença de Instalação é, no mínimo, o estabelecido no cronograma de instalação e, no máximo,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601EA8">
        <w:rPr>
          <w:sz w:val="24"/>
          <w:szCs w:val="24"/>
        </w:rPr>
        <w:t xml:space="preserve"> </w:t>
      </w:r>
    </w:p>
    <w:p w:rsidR="00A50587" w:rsidRPr="0084356F" w:rsidRDefault="00A50587" w:rsidP="0084356F">
      <w:pPr>
        <w:pStyle w:val="PargrafodaLista"/>
        <w:numPr>
          <w:ilvl w:val="0"/>
          <w:numId w:val="14"/>
        </w:numPr>
        <w:spacing w:before="86" w:line="360" w:lineRule="auto"/>
        <w:rPr>
          <w:sz w:val="24"/>
          <w:szCs w:val="24"/>
        </w:rPr>
      </w:pPr>
      <w:r w:rsidRPr="00601EA8">
        <w:rPr>
          <w:b/>
          <w:sz w:val="24"/>
          <w:szCs w:val="24"/>
        </w:rPr>
        <w:t xml:space="preserve">Licença de Operação  </w:t>
      </w:r>
    </w:p>
    <w:p w:rsidR="00A50587" w:rsidRPr="00601EA8" w:rsidRDefault="00A50587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sz w:val="24"/>
          <w:szCs w:val="24"/>
        </w:rPr>
        <w:t xml:space="preserve">      </w:t>
      </w: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Art. 9º. Da Lei 3686/2015 a Licença de Operação 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(quatro) anos e, no máximo, de 10 (dez) anos.</w:t>
      </w:r>
    </w:p>
    <w:p w:rsidR="00A50587" w:rsidRPr="00601EA8" w:rsidRDefault="00A50587" w:rsidP="00A5058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A50587" w:rsidRDefault="00A50587" w:rsidP="00A5058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A50587" w:rsidRDefault="00A50587" w:rsidP="00A5058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84356F" w:rsidRPr="00ED2259" w:rsidRDefault="00A50587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131D" w:rsidRPr="00ED2259" w:rsidRDefault="00351A2D" w:rsidP="00C5131D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ED2259">
        <w:rPr>
          <w:b/>
          <w:color w:val="FF0000"/>
          <w:sz w:val="32"/>
          <w:szCs w:val="32"/>
        </w:rPr>
        <w:lastRenderedPageBreak/>
        <w:t>CERÂMICA</w:t>
      </w:r>
    </w:p>
    <w:p w:rsidR="00D217AD" w:rsidRPr="00A869E9" w:rsidRDefault="00D217AD" w:rsidP="00C5131D">
      <w:pPr>
        <w:spacing w:line="360" w:lineRule="auto"/>
        <w:jc w:val="center"/>
        <w:rPr>
          <w:rFonts w:eastAsia="Verdana" w:cs="Verdana"/>
          <w:sz w:val="24"/>
          <w:szCs w:val="24"/>
        </w:rPr>
      </w:pPr>
    </w:p>
    <w:p w:rsidR="00C5131D" w:rsidRPr="00A869E9" w:rsidRDefault="00C5131D" w:rsidP="00D217AD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b/>
          <w:sz w:val="24"/>
          <w:szCs w:val="24"/>
        </w:rPr>
        <w:t>RELAÇÃO DE DOCUMENTOS PARA  LICENÇA PRÉVIA</w:t>
      </w:r>
      <w:r w:rsidRPr="00A869E9">
        <w:rPr>
          <w:rFonts w:eastAsia="Verdana" w:cs="Verdana"/>
          <w:b/>
          <w:spacing w:val="-6"/>
          <w:sz w:val="24"/>
          <w:szCs w:val="24"/>
        </w:rPr>
        <w:t xml:space="preserve"> </w:t>
      </w:r>
      <w:r w:rsidRPr="00A869E9">
        <w:rPr>
          <w:rFonts w:eastAsia="Verdana" w:cs="Verdana"/>
          <w:b/>
          <w:sz w:val="24"/>
          <w:szCs w:val="24"/>
        </w:rPr>
        <w:t>(LP):</w:t>
      </w:r>
    </w:p>
    <w:p w:rsidR="00C5131D" w:rsidRPr="00A869E9" w:rsidRDefault="00C5131D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815069">
        <w:rPr>
          <w:sz w:val="24"/>
          <w:szCs w:val="24"/>
        </w:rPr>
        <w:t>Requerimento padrão, disponível no site da Sedam;</w:t>
      </w:r>
    </w:p>
    <w:p w:rsidR="005367DA" w:rsidRDefault="00A40DFB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 xml:space="preserve">Cópia do cartão CNPJ; </w:t>
      </w:r>
    </w:p>
    <w:p w:rsidR="005367DA" w:rsidRDefault="00A40DFB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 xml:space="preserve">Fotocópia do FAC (SINTEGRA); 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 xml:space="preserve">Contrato social/Atos constitutivos da empresa ou </w:t>
      </w:r>
      <w:r w:rsidRPr="005367DA">
        <w:rPr>
          <w:rFonts w:eastAsia="Verdana" w:cs="Verdana"/>
          <w:spacing w:val="-3"/>
          <w:sz w:val="24"/>
          <w:szCs w:val="24"/>
        </w:rPr>
        <w:t xml:space="preserve">Certidão </w:t>
      </w:r>
      <w:r w:rsidRPr="005367DA">
        <w:rPr>
          <w:rFonts w:eastAsia="Verdana" w:cs="Verdana"/>
          <w:sz w:val="24"/>
          <w:szCs w:val="24"/>
        </w:rPr>
        <w:t>Simplificada</w:t>
      </w:r>
      <w:r w:rsidR="00351A2D" w:rsidRPr="005367DA">
        <w:rPr>
          <w:rFonts w:eastAsia="Verdana" w:cs="Verdana"/>
          <w:sz w:val="24"/>
          <w:szCs w:val="24"/>
        </w:rPr>
        <w:t>;</w:t>
      </w:r>
      <w:r w:rsidRPr="005367DA">
        <w:rPr>
          <w:rFonts w:eastAsia="Verdana" w:cs="Verdana"/>
          <w:sz w:val="24"/>
          <w:szCs w:val="24"/>
        </w:rPr>
        <w:t xml:space="preserve"> 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Cópias do RG dos responsáveis legais pelo empreendimento</w:t>
      </w:r>
      <w:r w:rsidR="00AE7D2E" w:rsidRPr="005367DA">
        <w:rPr>
          <w:rFonts w:eastAsia="Verdana" w:cs="Verdana"/>
          <w:sz w:val="24"/>
          <w:szCs w:val="24"/>
        </w:rPr>
        <w:t>;</w:t>
      </w:r>
      <w:r w:rsidRPr="005367DA">
        <w:rPr>
          <w:rFonts w:eastAsia="Verdana" w:cs="Verdana"/>
          <w:sz w:val="24"/>
          <w:szCs w:val="24"/>
        </w:rPr>
        <w:t xml:space="preserve"> 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Documentos de propriedades do imóvel  (Certidão de Inteiro Teor; contratos de locação ou contrato de comodata; Título de posse emitido pelo INCRA; CAR se for o caso,</w:t>
      </w:r>
      <w:r w:rsidRPr="005367DA">
        <w:rPr>
          <w:rFonts w:eastAsia="Verdana" w:cs="Verdana"/>
          <w:spacing w:val="-9"/>
          <w:sz w:val="24"/>
          <w:szCs w:val="24"/>
        </w:rPr>
        <w:t xml:space="preserve"> </w:t>
      </w:r>
      <w:r w:rsidRPr="005367DA">
        <w:rPr>
          <w:rFonts w:eastAsia="Verdana" w:cs="Verdana"/>
          <w:sz w:val="24"/>
          <w:szCs w:val="24"/>
        </w:rPr>
        <w:t>etc)</w:t>
      </w:r>
      <w:r w:rsidRPr="005367DA">
        <w:rPr>
          <w:rFonts w:eastAsia="Verdana" w:cs="Verdana"/>
          <w:b/>
          <w:sz w:val="24"/>
          <w:szCs w:val="24"/>
        </w:rPr>
        <w:t>;</w:t>
      </w:r>
    </w:p>
    <w:p w:rsidR="005367DA" w:rsidRDefault="00351A2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Fotocópias do RG</w:t>
      </w:r>
      <w:r w:rsidR="00C5131D" w:rsidRPr="005367DA">
        <w:rPr>
          <w:rFonts w:eastAsia="Verdana" w:cs="Verdana"/>
          <w:sz w:val="24"/>
          <w:szCs w:val="24"/>
        </w:rPr>
        <w:t xml:space="preserve"> do proprietário do imóvel;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 xml:space="preserve">Recibo do Cadastro Ambiental </w:t>
      </w:r>
      <w:r w:rsidRPr="005367DA">
        <w:rPr>
          <w:spacing w:val="-3"/>
          <w:sz w:val="24"/>
          <w:szCs w:val="24"/>
        </w:rPr>
        <w:t xml:space="preserve">Rural (CAR), </w:t>
      </w:r>
      <w:r w:rsidRPr="005367DA">
        <w:rPr>
          <w:sz w:val="24"/>
          <w:szCs w:val="24"/>
        </w:rPr>
        <w:t xml:space="preserve">se imóvel rural; no caso de imóvel localizado no perímetro urbano, a apresentação do </w:t>
      </w:r>
      <w:r w:rsidRPr="005367DA">
        <w:rPr>
          <w:spacing w:val="-3"/>
          <w:sz w:val="24"/>
          <w:szCs w:val="24"/>
        </w:rPr>
        <w:t xml:space="preserve">CAR </w:t>
      </w:r>
      <w:r w:rsidRPr="005367DA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5367DA">
        <w:rPr>
          <w:color w:val="000000"/>
          <w:sz w:val="24"/>
          <w:szCs w:val="24"/>
        </w:rPr>
        <w:t>ou Termo de Compromisso Ambiental de Cadastro Ambiental Rural, conforme Portaria nº 131 de 09 de maio de 2020, quando for o caso;</w:t>
      </w:r>
    </w:p>
    <w:p w:rsidR="005367DA" w:rsidRP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Certidão da Prefeitura Municipal atestando que o local e o tipo de atividade estão de acordo com o código de postura e leis municipais, (esclarecendo se o empreendimento se encontra ou não em áreas d</w:t>
      </w:r>
      <w:r w:rsidRPr="005367DA">
        <w:rPr>
          <w:rFonts w:eastAsia="Verdana" w:cs="Verdana"/>
          <w:spacing w:val="-11"/>
          <w:sz w:val="24"/>
          <w:szCs w:val="24"/>
        </w:rPr>
        <w:t xml:space="preserve">e </w:t>
      </w:r>
      <w:r w:rsidR="005367DA">
        <w:rPr>
          <w:rFonts w:eastAsia="Verdana" w:cs="Verdana"/>
          <w:sz w:val="24"/>
          <w:szCs w:val="24"/>
        </w:rPr>
        <w:t>mananciais;</w:t>
      </w:r>
    </w:p>
    <w:p w:rsidR="005367DA" w:rsidRDefault="00A40DFB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>Relatório de Controle Ambiental - RCA, descrevendo a concepção geral do projeto, contendo: localização do empreendimento, assim como recursos hídricos do entorno, objetivos, acessos, bem como de outros aspectos ou informações relevantes, acompanhado da ART do responsável técnico legalmente habilitado;</w:t>
      </w:r>
    </w:p>
    <w:p w:rsidR="005367DA" w:rsidRDefault="00D217A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lastRenderedPageBreak/>
        <w:t xml:space="preserve">Comprovante de recolhimento da taxa referente à Licença </w:t>
      </w:r>
      <w:r w:rsidR="00815069" w:rsidRPr="005367DA">
        <w:rPr>
          <w:sz w:val="24"/>
          <w:szCs w:val="24"/>
        </w:rPr>
        <w:t xml:space="preserve">Prévia </w:t>
      </w:r>
      <w:r w:rsidRPr="005367DA">
        <w:rPr>
          <w:sz w:val="24"/>
          <w:szCs w:val="24"/>
        </w:rPr>
        <w:t>conforme determina a Lei estadual nº 3941 de 2016</w:t>
      </w:r>
      <w:r w:rsidRPr="005367DA">
        <w:rPr>
          <w:rFonts w:eastAsia="Verdana" w:cs="Verdana"/>
          <w:sz w:val="24"/>
          <w:szCs w:val="24"/>
        </w:rPr>
        <w:t>;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Cronograma d</w:t>
      </w:r>
      <w:r w:rsidRPr="005367DA">
        <w:rPr>
          <w:rFonts w:eastAsia="Verdana" w:cs="Verdana"/>
          <w:spacing w:val="-2"/>
          <w:sz w:val="24"/>
          <w:szCs w:val="24"/>
        </w:rPr>
        <w:t xml:space="preserve">e </w:t>
      </w:r>
      <w:r w:rsidRPr="005367DA">
        <w:rPr>
          <w:rFonts w:eastAsia="Times New Roman" w:cs="Times New Roman"/>
          <w:sz w:val="24"/>
          <w:szCs w:val="24"/>
        </w:rPr>
        <w:t>elaboração dos planos, programas e</w:t>
      </w:r>
      <w:r w:rsidRPr="005367DA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5367DA">
        <w:rPr>
          <w:rFonts w:eastAsia="Times New Roman" w:cs="Times New Roman"/>
          <w:sz w:val="24"/>
          <w:szCs w:val="24"/>
        </w:rPr>
        <w:t>projetos;</w:t>
      </w:r>
    </w:p>
    <w:p w:rsid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Publicação em</w:t>
      </w:r>
      <w:r w:rsidRPr="005367DA">
        <w:rPr>
          <w:rFonts w:eastAsia="Verdana" w:cs="Verdana"/>
          <w:spacing w:val="1"/>
          <w:sz w:val="24"/>
          <w:szCs w:val="24"/>
        </w:rPr>
        <w:t xml:space="preserve"> </w:t>
      </w:r>
      <w:r w:rsidRPr="005367DA">
        <w:rPr>
          <w:rFonts w:eastAsia="Verdana" w:cs="Verdana"/>
          <w:sz w:val="24"/>
          <w:szCs w:val="24"/>
        </w:rPr>
        <w:t xml:space="preserve">jornal do pedido da licença Prévia; </w:t>
      </w:r>
    </w:p>
    <w:p w:rsidR="00C5131D" w:rsidRPr="005367DA" w:rsidRDefault="00C5131D" w:rsidP="005367DA">
      <w:pPr>
        <w:pStyle w:val="PargrafodaLista"/>
        <w:numPr>
          <w:ilvl w:val="0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 xml:space="preserve">Anuência do Instituto de Patrimônio Histórico e Artístico Nacional </w:t>
      </w:r>
      <w:r w:rsidRPr="005367DA">
        <w:rPr>
          <w:rFonts w:eastAsia="Verdana" w:cs="Verdana"/>
          <w:spacing w:val="-20"/>
          <w:sz w:val="24"/>
          <w:szCs w:val="24"/>
        </w:rPr>
        <w:t xml:space="preserve">– </w:t>
      </w:r>
      <w:r w:rsidRPr="005367DA">
        <w:rPr>
          <w:rFonts w:eastAsia="Verdana" w:cs="Verdana"/>
          <w:sz w:val="24"/>
          <w:szCs w:val="24"/>
        </w:rPr>
        <w:t>IPHAN</w:t>
      </w:r>
      <w:r w:rsidRPr="005367DA">
        <w:rPr>
          <w:rFonts w:eastAsia="Verdana" w:cs="Verdana"/>
          <w:b/>
          <w:sz w:val="24"/>
          <w:szCs w:val="24"/>
        </w:rPr>
        <w:t>.</w:t>
      </w:r>
      <w:r w:rsidR="00A40DFB" w:rsidRPr="005367DA">
        <w:rPr>
          <w:sz w:val="24"/>
          <w:szCs w:val="24"/>
        </w:rPr>
        <w:t xml:space="preserve"> quando aplicável;</w:t>
      </w:r>
    </w:p>
    <w:p w:rsidR="00C5131D" w:rsidRPr="00A869E9" w:rsidRDefault="00C5131D" w:rsidP="00422E9E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C5131D" w:rsidRPr="00A869E9" w:rsidRDefault="00C5131D" w:rsidP="00422E9E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b/>
          <w:sz w:val="24"/>
          <w:szCs w:val="24"/>
        </w:rPr>
        <w:t>RELAÇÃO DE DOCUMENTOS PARA LICENÇA DE INSTALAÇÃO</w:t>
      </w:r>
      <w:r w:rsidRPr="00A869E9">
        <w:rPr>
          <w:rFonts w:eastAsia="Verdana" w:cs="Verdana"/>
          <w:b/>
          <w:spacing w:val="-1"/>
          <w:sz w:val="24"/>
          <w:szCs w:val="24"/>
        </w:rPr>
        <w:t xml:space="preserve"> </w:t>
      </w:r>
      <w:r w:rsidRPr="00A869E9">
        <w:rPr>
          <w:rFonts w:eastAsia="Verdana" w:cs="Verdana"/>
          <w:b/>
          <w:sz w:val="24"/>
          <w:szCs w:val="24"/>
        </w:rPr>
        <w:t>(LI):</w:t>
      </w:r>
    </w:p>
    <w:p w:rsidR="00C5131D" w:rsidRPr="00A869E9" w:rsidRDefault="00C5131D" w:rsidP="00C5131D">
      <w:pPr>
        <w:spacing w:line="360" w:lineRule="auto"/>
        <w:jc w:val="both"/>
        <w:rPr>
          <w:rFonts w:eastAsia="Verdana" w:cs="Verdana"/>
          <w:b/>
          <w:sz w:val="24"/>
          <w:szCs w:val="24"/>
        </w:rPr>
      </w:pPr>
    </w:p>
    <w:p w:rsidR="005367DA" w:rsidRDefault="00C5131D" w:rsidP="005367DA">
      <w:pPr>
        <w:pStyle w:val="PargrafodaLista"/>
        <w:numPr>
          <w:ilvl w:val="0"/>
          <w:numId w:val="25"/>
        </w:numPr>
        <w:tabs>
          <w:tab w:val="left" w:pos="1190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Requerimento padrão, disponível no site da Sedam;</w:t>
      </w:r>
    </w:p>
    <w:p w:rsidR="00C5131D" w:rsidRPr="005367DA" w:rsidRDefault="00C5131D" w:rsidP="005367DA">
      <w:pPr>
        <w:pStyle w:val="PargrafodaLista"/>
        <w:numPr>
          <w:ilvl w:val="0"/>
          <w:numId w:val="25"/>
        </w:numPr>
        <w:tabs>
          <w:tab w:val="left" w:pos="1190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Publicação em</w:t>
      </w:r>
      <w:r w:rsidRPr="005367DA">
        <w:rPr>
          <w:rFonts w:eastAsia="Verdana" w:cs="Verdana"/>
          <w:spacing w:val="1"/>
          <w:sz w:val="24"/>
          <w:szCs w:val="24"/>
        </w:rPr>
        <w:t xml:space="preserve"> </w:t>
      </w:r>
      <w:r w:rsidRPr="005367DA">
        <w:rPr>
          <w:rFonts w:eastAsia="Verdana" w:cs="Verdana"/>
          <w:sz w:val="24"/>
          <w:szCs w:val="24"/>
        </w:rPr>
        <w:t xml:space="preserve">jornal do pedido da licença de instalação; </w:t>
      </w:r>
    </w:p>
    <w:p w:rsidR="00244985" w:rsidRPr="00FC3B40" w:rsidRDefault="00244985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>Comprovante de recolhimento da taxa referente à Licença Instalação conforme determina a Lei estadual nº 3941 de 2016</w:t>
      </w:r>
      <w:r w:rsidR="00D217AD" w:rsidRPr="00FC3B40">
        <w:rPr>
          <w:sz w:val="24"/>
          <w:szCs w:val="24"/>
        </w:rPr>
        <w:t>;</w:t>
      </w:r>
    </w:p>
    <w:p w:rsidR="00C5131D" w:rsidRPr="00440F4B" w:rsidRDefault="00C5131D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440F4B">
        <w:rPr>
          <w:rFonts w:eastAsia="Verdana" w:cs="Verdana"/>
          <w:sz w:val="24"/>
          <w:szCs w:val="24"/>
        </w:rPr>
        <w:t>Protocolo de solicitação de Outorga de Recursos Hídricos ou Dispensa de Outorga de Recursos Hídricos</w:t>
      </w:r>
      <w:r w:rsidR="00244985">
        <w:rPr>
          <w:rFonts w:eastAsia="Verdana" w:cs="Verdana"/>
          <w:sz w:val="24"/>
          <w:szCs w:val="24"/>
        </w:rPr>
        <w:t>,</w:t>
      </w:r>
      <w:r w:rsidRPr="00440F4B">
        <w:rPr>
          <w:rFonts w:eastAsia="Verdana" w:cs="Verdana"/>
          <w:sz w:val="24"/>
          <w:szCs w:val="24"/>
        </w:rPr>
        <w:t xml:space="preserve"> quand</w:t>
      </w:r>
      <w:r w:rsidRPr="00440F4B">
        <w:rPr>
          <w:rFonts w:eastAsia="Verdana" w:cs="Verdana"/>
          <w:spacing w:val="-3"/>
          <w:sz w:val="24"/>
          <w:szCs w:val="24"/>
        </w:rPr>
        <w:t xml:space="preserve">o </w:t>
      </w:r>
      <w:r w:rsidRPr="00440F4B">
        <w:rPr>
          <w:rFonts w:eastAsia="Verdana" w:cs="Verdana"/>
          <w:sz w:val="24"/>
          <w:szCs w:val="24"/>
        </w:rPr>
        <w:t>couber</w:t>
      </w:r>
      <w:r>
        <w:rPr>
          <w:rFonts w:eastAsia="Verdana" w:cs="Verdana"/>
          <w:sz w:val="24"/>
          <w:szCs w:val="24"/>
        </w:rPr>
        <w:t>;</w:t>
      </w:r>
      <w:r w:rsidRPr="00440F4B">
        <w:rPr>
          <w:rFonts w:eastAsia="Verdana" w:cs="Verdana"/>
          <w:b/>
          <w:sz w:val="24"/>
          <w:szCs w:val="24"/>
        </w:rPr>
        <w:t xml:space="preserve"> </w:t>
      </w:r>
    </w:p>
    <w:p w:rsidR="00244985" w:rsidRDefault="00C5131D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440F4B">
        <w:rPr>
          <w:rFonts w:eastAsia="Verdana" w:cs="Verdana"/>
          <w:sz w:val="24"/>
          <w:szCs w:val="24"/>
        </w:rPr>
        <w:t xml:space="preserve">Protocolo de solicitação de Autorização de Supressão Vegetal – </w:t>
      </w:r>
      <w:r w:rsidRPr="00440F4B">
        <w:rPr>
          <w:rFonts w:eastAsia="Verdana" w:cs="Verdana"/>
          <w:spacing w:val="-3"/>
          <w:sz w:val="24"/>
          <w:szCs w:val="24"/>
        </w:rPr>
        <w:t xml:space="preserve">ASV, </w:t>
      </w:r>
      <w:r w:rsidRPr="00440F4B">
        <w:rPr>
          <w:rFonts w:eastAsia="Verdana" w:cs="Verdana"/>
          <w:sz w:val="24"/>
          <w:szCs w:val="24"/>
        </w:rPr>
        <w:t>quando couber</w:t>
      </w:r>
      <w:r>
        <w:rPr>
          <w:rFonts w:eastAsia="Verdana" w:cs="Verdana"/>
          <w:sz w:val="24"/>
          <w:szCs w:val="24"/>
        </w:rPr>
        <w:t>;</w:t>
      </w:r>
    </w:p>
    <w:p w:rsidR="00244985" w:rsidRPr="00FC3B40" w:rsidRDefault="00244985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>Plano de Controle Ambiental - PCA, descrevendo a concepção geral do projeto, contendo: localização do empreendimento, assim como recursos hídricos do entorno, objetivos, acessos, bem como de outros aspectos ou informações relevantes, acompanhado da ART do responsável técnico legalmente habilitado</w:t>
      </w:r>
      <w:r w:rsidR="00974886">
        <w:rPr>
          <w:sz w:val="24"/>
          <w:szCs w:val="24"/>
        </w:rPr>
        <w:t>;</w:t>
      </w:r>
    </w:p>
    <w:p w:rsidR="00244985" w:rsidRPr="00FC3B40" w:rsidRDefault="00244985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 xml:space="preserve">Layout/planta do empreendimento, assinado por técnico habilitado com ART- CREA/RO ou outro Conselho de Classe; </w:t>
      </w:r>
    </w:p>
    <w:p w:rsidR="00C5131D" w:rsidRPr="00FC3B40" w:rsidRDefault="00C5131D" w:rsidP="005367DA">
      <w:pPr>
        <w:pStyle w:val="PargrafodaLista"/>
        <w:widowControl/>
        <w:numPr>
          <w:ilvl w:val="0"/>
          <w:numId w:val="25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>Outros documentos exigidos nas</w:t>
      </w:r>
      <w:r w:rsidR="00344005">
        <w:rPr>
          <w:sz w:val="24"/>
          <w:szCs w:val="24"/>
        </w:rPr>
        <w:t xml:space="preserve"> condicionantes </w:t>
      </w:r>
      <w:r w:rsidRPr="00FC3B40">
        <w:rPr>
          <w:sz w:val="24"/>
          <w:szCs w:val="24"/>
        </w:rPr>
        <w:t xml:space="preserve"> da Licença Prévia, quando for o</w:t>
      </w:r>
      <w:r w:rsidRPr="00FC3B40">
        <w:rPr>
          <w:spacing w:val="-3"/>
          <w:sz w:val="24"/>
          <w:szCs w:val="24"/>
        </w:rPr>
        <w:t xml:space="preserve"> </w:t>
      </w:r>
      <w:r w:rsidRPr="00FC3B40">
        <w:rPr>
          <w:sz w:val="24"/>
          <w:szCs w:val="24"/>
        </w:rPr>
        <w:t>caso.</w:t>
      </w:r>
    </w:p>
    <w:p w:rsidR="00D217AD" w:rsidRDefault="00D217AD" w:rsidP="00292A88">
      <w:pPr>
        <w:pStyle w:val="PargrafodaLista"/>
        <w:widowControl/>
        <w:autoSpaceDE/>
        <w:autoSpaceDN/>
        <w:spacing w:before="0" w:after="200" w:line="360" w:lineRule="auto"/>
        <w:ind w:left="851" w:firstLine="0"/>
        <w:contextualSpacing/>
        <w:rPr>
          <w:sz w:val="24"/>
          <w:szCs w:val="24"/>
        </w:rPr>
      </w:pPr>
    </w:p>
    <w:p w:rsidR="001C2D74" w:rsidRDefault="001C2D74" w:rsidP="00292A88">
      <w:pPr>
        <w:pStyle w:val="PargrafodaLista"/>
        <w:widowControl/>
        <w:autoSpaceDE/>
        <w:autoSpaceDN/>
        <w:spacing w:before="0" w:after="200" w:line="360" w:lineRule="auto"/>
        <w:ind w:left="851" w:firstLine="0"/>
        <w:contextualSpacing/>
        <w:rPr>
          <w:sz w:val="24"/>
          <w:szCs w:val="24"/>
        </w:rPr>
      </w:pPr>
    </w:p>
    <w:p w:rsidR="001C2D74" w:rsidRDefault="001C2D74" w:rsidP="00292A88">
      <w:pPr>
        <w:pStyle w:val="PargrafodaLista"/>
        <w:widowControl/>
        <w:autoSpaceDE/>
        <w:autoSpaceDN/>
        <w:spacing w:before="0" w:after="200" w:line="360" w:lineRule="auto"/>
        <w:ind w:left="851" w:firstLine="0"/>
        <w:contextualSpacing/>
        <w:rPr>
          <w:sz w:val="24"/>
          <w:szCs w:val="24"/>
        </w:rPr>
      </w:pPr>
    </w:p>
    <w:p w:rsidR="001C2D74" w:rsidRPr="00FC3B40" w:rsidRDefault="001C2D74" w:rsidP="00D217AD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sz w:val="24"/>
          <w:szCs w:val="24"/>
        </w:rPr>
      </w:pPr>
    </w:p>
    <w:p w:rsidR="00D217AD" w:rsidRPr="000C0D02" w:rsidRDefault="00D217AD" w:rsidP="000C0D02">
      <w:pPr>
        <w:pStyle w:val="Ttulo11"/>
        <w:tabs>
          <w:tab w:val="left" w:pos="331"/>
        </w:tabs>
        <w:ind w:left="756" w:firstLine="0"/>
        <w:jc w:val="both"/>
        <w:rPr>
          <w:sz w:val="24"/>
          <w:szCs w:val="24"/>
        </w:rPr>
      </w:pPr>
      <w:r w:rsidRPr="000C0D02">
        <w:rPr>
          <w:rFonts w:eastAsia="Verdana" w:cs="Verdana"/>
          <w:sz w:val="24"/>
          <w:szCs w:val="24"/>
        </w:rPr>
        <w:lastRenderedPageBreak/>
        <w:t xml:space="preserve">RELAÇÃO DE DOCUMENTOS </w:t>
      </w:r>
      <w:r w:rsidRPr="000C0D02">
        <w:rPr>
          <w:sz w:val="24"/>
          <w:szCs w:val="24"/>
        </w:rPr>
        <w:t>PARA RENOVAÇÃO</w:t>
      </w:r>
      <w:r w:rsidR="001C2D74" w:rsidRPr="000C0D02">
        <w:rPr>
          <w:sz w:val="24"/>
          <w:szCs w:val="24"/>
        </w:rPr>
        <w:t xml:space="preserve"> DA LICENÇA DE INSTALAÇÃO (LI)</w:t>
      </w:r>
      <w:r w:rsidR="000C0D02" w:rsidRPr="000C0D02">
        <w:rPr>
          <w:sz w:val="24"/>
          <w:szCs w:val="24"/>
        </w:rPr>
        <w:t>:</w:t>
      </w:r>
    </w:p>
    <w:p w:rsidR="001C2D74" w:rsidRDefault="001C2D74" w:rsidP="001C2D74">
      <w:pPr>
        <w:pStyle w:val="Ttulo11"/>
        <w:tabs>
          <w:tab w:val="left" w:pos="331"/>
        </w:tabs>
        <w:ind w:left="756" w:firstLine="0"/>
        <w:jc w:val="both"/>
      </w:pPr>
    </w:p>
    <w:p w:rsidR="005367DA" w:rsidRDefault="00D217AD" w:rsidP="005367DA">
      <w:pPr>
        <w:pStyle w:val="PargrafodaLista"/>
        <w:numPr>
          <w:ilvl w:val="1"/>
          <w:numId w:val="28"/>
        </w:numPr>
        <w:tabs>
          <w:tab w:val="left" w:pos="844"/>
          <w:tab w:val="left" w:pos="1134"/>
        </w:tabs>
        <w:spacing w:before="126" w:line="276" w:lineRule="auto"/>
        <w:ind w:left="851" w:right="326" w:hanging="567"/>
        <w:rPr>
          <w:sz w:val="24"/>
          <w:szCs w:val="24"/>
        </w:rPr>
      </w:pPr>
      <w:r w:rsidRPr="001C2D74">
        <w:rPr>
          <w:sz w:val="24"/>
          <w:szCs w:val="24"/>
        </w:rPr>
        <w:t>Requerimento padrã</w:t>
      </w:r>
      <w:r w:rsidR="001466BB">
        <w:rPr>
          <w:sz w:val="24"/>
          <w:szCs w:val="24"/>
        </w:rPr>
        <w:t>o, disponível no site da SEDAM;</w:t>
      </w:r>
    </w:p>
    <w:p w:rsidR="005367DA" w:rsidRDefault="00D217AD" w:rsidP="005367DA">
      <w:pPr>
        <w:pStyle w:val="PargrafodaLista"/>
        <w:numPr>
          <w:ilvl w:val="1"/>
          <w:numId w:val="28"/>
        </w:numPr>
        <w:tabs>
          <w:tab w:val="left" w:pos="844"/>
          <w:tab w:val="left" w:pos="1134"/>
        </w:tabs>
        <w:spacing w:before="126" w:line="276" w:lineRule="auto"/>
        <w:ind w:left="851" w:right="326" w:hanging="567"/>
        <w:rPr>
          <w:sz w:val="24"/>
          <w:szCs w:val="24"/>
        </w:rPr>
      </w:pPr>
      <w:r w:rsidRPr="005367DA">
        <w:rPr>
          <w:sz w:val="24"/>
          <w:szCs w:val="24"/>
        </w:rPr>
        <w:t>Comprovante de recolhimento da taxa referente à</w:t>
      </w:r>
      <w:r w:rsidR="00AE7D2E" w:rsidRPr="005367DA">
        <w:rPr>
          <w:sz w:val="24"/>
          <w:szCs w:val="24"/>
        </w:rPr>
        <w:t xml:space="preserve"> renovação da</w:t>
      </w:r>
      <w:r w:rsidRPr="005367DA">
        <w:rPr>
          <w:sz w:val="24"/>
          <w:szCs w:val="24"/>
        </w:rPr>
        <w:t xml:space="preserve"> Licença de Instalação conforme determina</w:t>
      </w:r>
      <w:r w:rsidR="001466BB" w:rsidRPr="005367DA">
        <w:rPr>
          <w:sz w:val="24"/>
          <w:szCs w:val="24"/>
        </w:rPr>
        <w:t xml:space="preserve"> a Lei estadual nº 3941 de 2016;</w:t>
      </w:r>
    </w:p>
    <w:p w:rsidR="005367DA" w:rsidRDefault="00D217AD" w:rsidP="005367DA">
      <w:pPr>
        <w:pStyle w:val="PargrafodaLista"/>
        <w:numPr>
          <w:ilvl w:val="1"/>
          <w:numId w:val="28"/>
        </w:numPr>
        <w:tabs>
          <w:tab w:val="left" w:pos="844"/>
          <w:tab w:val="left" w:pos="1134"/>
        </w:tabs>
        <w:spacing w:before="126" w:line="276" w:lineRule="auto"/>
        <w:ind w:left="851" w:right="326" w:hanging="567"/>
        <w:rPr>
          <w:sz w:val="24"/>
          <w:szCs w:val="24"/>
        </w:rPr>
      </w:pPr>
      <w:r w:rsidRPr="005367DA">
        <w:rPr>
          <w:sz w:val="24"/>
          <w:szCs w:val="24"/>
        </w:rPr>
        <w:t>Cronograma de implantação da obra</w:t>
      </w:r>
      <w:r w:rsidR="001C2D74" w:rsidRPr="005367DA">
        <w:rPr>
          <w:sz w:val="24"/>
          <w:szCs w:val="24"/>
        </w:rPr>
        <w:t xml:space="preserve"> atualizado</w:t>
      </w:r>
      <w:r w:rsidR="001466BB" w:rsidRPr="005367DA">
        <w:rPr>
          <w:sz w:val="24"/>
          <w:szCs w:val="24"/>
        </w:rPr>
        <w:t>;</w:t>
      </w:r>
    </w:p>
    <w:p w:rsidR="005367DA" w:rsidRDefault="00D217AD" w:rsidP="005367DA">
      <w:pPr>
        <w:pStyle w:val="PargrafodaLista"/>
        <w:numPr>
          <w:ilvl w:val="1"/>
          <w:numId w:val="28"/>
        </w:numPr>
        <w:tabs>
          <w:tab w:val="left" w:pos="844"/>
          <w:tab w:val="left" w:pos="1134"/>
        </w:tabs>
        <w:spacing w:before="126" w:line="276" w:lineRule="auto"/>
        <w:ind w:left="851" w:right="326" w:hanging="567"/>
        <w:rPr>
          <w:sz w:val="24"/>
          <w:szCs w:val="24"/>
        </w:rPr>
      </w:pPr>
      <w:r w:rsidRPr="005367DA">
        <w:rPr>
          <w:sz w:val="24"/>
          <w:szCs w:val="24"/>
        </w:rPr>
        <w:t>Publicação em jornal do pedido de Renovação da Licença de Instalação (informando extensão e/ou área do empreendimento, quand</w:t>
      </w:r>
      <w:r w:rsidR="001466BB" w:rsidRPr="005367DA">
        <w:rPr>
          <w:sz w:val="24"/>
          <w:szCs w:val="24"/>
        </w:rPr>
        <w:t>o aplicável;</w:t>
      </w:r>
      <w:r w:rsidRPr="005367DA">
        <w:rPr>
          <w:sz w:val="24"/>
          <w:szCs w:val="24"/>
        </w:rPr>
        <w:t xml:space="preserve"> </w:t>
      </w:r>
    </w:p>
    <w:p w:rsidR="001D4218" w:rsidRPr="005367DA" w:rsidRDefault="001D4218" w:rsidP="005367DA">
      <w:pPr>
        <w:pStyle w:val="PargrafodaLista"/>
        <w:numPr>
          <w:ilvl w:val="1"/>
          <w:numId w:val="28"/>
        </w:numPr>
        <w:tabs>
          <w:tab w:val="left" w:pos="844"/>
          <w:tab w:val="left" w:pos="1134"/>
        </w:tabs>
        <w:spacing w:before="126" w:line="276" w:lineRule="auto"/>
        <w:ind w:left="851" w:right="326" w:hanging="567"/>
        <w:rPr>
          <w:sz w:val="24"/>
          <w:szCs w:val="24"/>
        </w:rPr>
      </w:pPr>
      <w:r w:rsidRPr="005367DA">
        <w:rPr>
          <w:sz w:val="24"/>
          <w:szCs w:val="24"/>
        </w:rPr>
        <w:t xml:space="preserve">Outros documentos exigidos nas condicionantes </w:t>
      </w:r>
      <w:r w:rsidR="008A6EB7" w:rsidRPr="005367DA">
        <w:rPr>
          <w:sz w:val="24"/>
          <w:szCs w:val="24"/>
        </w:rPr>
        <w:t>d</w:t>
      </w:r>
      <w:r w:rsidRPr="005367DA">
        <w:rPr>
          <w:sz w:val="24"/>
          <w:szCs w:val="24"/>
        </w:rPr>
        <w:t>as fases anteriores, quando aplicável.</w:t>
      </w:r>
    </w:p>
    <w:p w:rsidR="00C5131D" w:rsidRPr="00A869E9" w:rsidRDefault="00C5131D" w:rsidP="000C0D02">
      <w:pPr>
        <w:spacing w:line="360" w:lineRule="auto"/>
        <w:jc w:val="center"/>
        <w:rPr>
          <w:rFonts w:eastAsia="Verdana" w:cs="Verdana"/>
          <w:sz w:val="24"/>
          <w:szCs w:val="24"/>
        </w:rPr>
      </w:pPr>
    </w:p>
    <w:p w:rsidR="00C5131D" w:rsidRPr="00A869E9" w:rsidRDefault="00C5131D" w:rsidP="000C0D02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b/>
          <w:sz w:val="24"/>
          <w:szCs w:val="24"/>
        </w:rPr>
        <w:t>RELAÇÃO DE DOCUMENTOS PARA LICENÇA DE OPERAÇÃO</w:t>
      </w:r>
      <w:r w:rsidRPr="00A869E9">
        <w:rPr>
          <w:rFonts w:eastAsia="Verdana" w:cs="Verdana"/>
          <w:b/>
          <w:spacing w:val="-1"/>
          <w:sz w:val="24"/>
          <w:szCs w:val="24"/>
        </w:rPr>
        <w:t xml:space="preserve"> </w:t>
      </w:r>
      <w:r w:rsidRPr="00A869E9">
        <w:rPr>
          <w:rFonts w:eastAsia="Verdana" w:cs="Verdana"/>
          <w:b/>
          <w:sz w:val="24"/>
          <w:szCs w:val="24"/>
        </w:rPr>
        <w:t>(LO):</w:t>
      </w:r>
    </w:p>
    <w:p w:rsidR="00C5131D" w:rsidRPr="00A869E9" w:rsidRDefault="00C5131D" w:rsidP="00C5131D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5367DA" w:rsidRDefault="00C5131D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A38F2">
        <w:rPr>
          <w:sz w:val="24"/>
          <w:szCs w:val="24"/>
        </w:rPr>
        <w:t>Requerimento padrão, disponível no site da Sedam;</w:t>
      </w:r>
    </w:p>
    <w:p w:rsidR="005367DA" w:rsidRPr="005367DA" w:rsidRDefault="00C5131D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>Publicação em</w:t>
      </w:r>
      <w:r w:rsidRPr="005367DA">
        <w:rPr>
          <w:rFonts w:eastAsia="Verdana" w:cs="Verdana"/>
          <w:spacing w:val="1"/>
          <w:sz w:val="24"/>
          <w:szCs w:val="24"/>
        </w:rPr>
        <w:t xml:space="preserve"> </w:t>
      </w:r>
      <w:r w:rsidRPr="005367DA">
        <w:rPr>
          <w:rFonts w:eastAsia="Verdana" w:cs="Verdana"/>
          <w:sz w:val="24"/>
          <w:szCs w:val="24"/>
        </w:rPr>
        <w:t xml:space="preserve">jornal do pedido da </w:t>
      </w:r>
      <w:r w:rsidR="005367DA">
        <w:rPr>
          <w:rFonts w:eastAsia="Verdana" w:cs="Verdana"/>
          <w:sz w:val="24"/>
          <w:szCs w:val="24"/>
        </w:rPr>
        <w:t>licença de operação</w:t>
      </w:r>
    </w:p>
    <w:p w:rsidR="005367DA" w:rsidRDefault="005A38F2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 xml:space="preserve">Comprovante de recolhimento </w:t>
      </w:r>
      <w:r w:rsidR="008122D4" w:rsidRPr="005367DA">
        <w:rPr>
          <w:sz w:val="24"/>
          <w:szCs w:val="24"/>
        </w:rPr>
        <w:t>da taxa referente à Licença de Operação</w:t>
      </w:r>
      <w:r w:rsidRPr="005367DA">
        <w:rPr>
          <w:sz w:val="24"/>
          <w:szCs w:val="24"/>
        </w:rPr>
        <w:t xml:space="preserve"> conforme determina a Lei estadual nº 3941 de 2016;</w:t>
      </w:r>
    </w:p>
    <w:p w:rsidR="005367DA" w:rsidRDefault="00D217AD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>Apresentar comprovante de regularidade da origem da matéria prima a ser utilizado pelo empreendimento;</w:t>
      </w:r>
    </w:p>
    <w:p w:rsidR="005367DA" w:rsidRDefault="00D217AD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>Comprovante de origem do material lenhoso a ser utilizado pelo empreendimento</w:t>
      </w:r>
      <w:r w:rsidR="00930355" w:rsidRPr="005367DA">
        <w:rPr>
          <w:sz w:val="24"/>
          <w:szCs w:val="24"/>
        </w:rPr>
        <w:t>;</w:t>
      </w:r>
    </w:p>
    <w:p w:rsidR="005367DA" w:rsidRDefault="00C5131D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rFonts w:eastAsia="Verdana" w:cs="Verdana"/>
          <w:sz w:val="24"/>
          <w:szCs w:val="24"/>
        </w:rPr>
        <w:t xml:space="preserve">Autorização de Supressão Vegetal – </w:t>
      </w:r>
      <w:r w:rsidRPr="005367DA">
        <w:rPr>
          <w:rFonts w:eastAsia="Verdana" w:cs="Verdana"/>
          <w:spacing w:val="-3"/>
          <w:sz w:val="24"/>
          <w:szCs w:val="24"/>
        </w:rPr>
        <w:t xml:space="preserve">ASV, </w:t>
      </w:r>
      <w:r w:rsidRPr="005367DA">
        <w:rPr>
          <w:rFonts w:eastAsia="Verdana" w:cs="Verdana"/>
          <w:sz w:val="24"/>
          <w:szCs w:val="24"/>
        </w:rPr>
        <w:t>quando couber</w:t>
      </w:r>
      <w:r w:rsidR="002F6C3C" w:rsidRPr="005367DA">
        <w:rPr>
          <w:rFonts w:eastAsia="Verdana" w:cs="Verdana"/>
          <w:sz w:val="24"/>
          <w:szCs w:val="24"/>
        </w:rPr>
        <w:t>;</w:t>
      </w:r>
    </w:p>
    <w:p w:rsidR="009B3277" w:rsidRPr="005367DA" w:rsidRDefault="009B3277" w:rsidP="005367DA">
      <w:pPr>
        <w:pStyle w:val="PargrafodaLista"/>
        <w:numPr>
          <w:ilvl w:val="0"/>
          <w:numId w:val="29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5367DA">
        <w:rPr>
          <w:sz w:val="24"/>
          <w:szCs w:val="24"/>
        </w:rPr>
        <w:t>Comprovar a origem do Abastecimento hídrico</w:t>
      </w:r>
      <w:r w:rsidR="00110ADB" w:rsidRPr="005367DA">
        <w:rPr>
          <w:sz w:val="24"/>
          <w:szCs w:val="24"/>
        </w:rPr>
        <w:t>:</w:t>
      </w:r>
    </w:p>
    <w:p w:rsidR="00110ADB" w:rsidRDefault="00110ADB" w:rsidP="00110ADB">
      <w:pPr>
        <w:pStyle w:val="PargrafodaLista"/>
        <w:ind w:left="720" w:firstLine="0"/>
      </w:pPr>
      <w:r>
        <w:t xml:space="preserve">- </w:t>
      </w:r>
      <w:r w:rsidRPr="005B0AF6">
        <w:t>No caso de Poço tubular profundo: apresentar a Cópia da Licença do poço, acompanhado com a cópia da outorga de Direito de Uso de Recursos Hídricos Subterrâneo;</w:t>
      </w:r>
    </w:p>
    <w:p w:rsidR="00110ADB" w:rsidRDefault="00110ADB" w:rsidP="00110ADB">
      <w:pPr>
        <w:pStyle w:val="PargrafodaLista"/>
        <w:ind w:left="720" w:firstLine="0"/>
      </w:pPr>
      <w:r w:rsidRPr="005B0AF6">
        <w:t>- No caso de Poço amazônico ou cacimba:  apresentar cópia da outorga de Direito de Uso de Recursos Hídricos Subterrâneo;</w:t>
      </w:r>
    </w:p>
    <w:p w:rsidR="00110ADB" w:rsidRDefault="00110ADB" w:rsidP="00110ADB">
      <w:pPr>
        <w:pStyle w:val="PargrafodaLista"/>
        <w:ind w:left="720" w:firstLine="0"/>
      </w:pPr>
      <w:r w:rsidRPr="005B0AF6">
        <w:t>- No caso de Captação superficial e/ou lançamento de efluentes: apresentar  cópia da outorga de Direito de Uso de Recursos Hídricos;</w:t>
      </w:r>
    </w:p>
    <w:p w:rsidR="00110ADB" w:rsidRDefault="00110ADB" w:rsidP="00110ADB">
      <w:pPr>
        <w:pStyle w:val="PargrafodaLista"/>
        <w:ind w:left="720" w:firstLine="0"/>
      </w:pPr>
      <w:r w:rsidRPr="005B0AF6">
        <w:lastRenderedPageBreak/>
        <w:t>- No caso de fornecimento através de concessionária: apresentar o comprovante do vínculo com a concessionaria de abastecimento hídrico.</w:t>
      </w:r>
    </w:p>
    <w:p w:rsidR="00B37DE7" w:rsidRDefault="00B37DE7" w:rsidP="00B37DE7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5A38F2" w:rsidRPr="005A38F2" w:rsidRDefault="005A38F2" w:rsidP="00ED2259">
      <w:pPr>
        <w:pStyle w:val="PargrafodaLista"/>
        <w:widowControl/>
        <w:numPr>
          <w:ilvl w:val="2"/>
          <w:numId w:val="28"/>
        </w:numPr>
        <w:tabs>
          <w:tab w:val="left" w:pos="1134"/>
        </w:tabs>
        <w:autoSpaceDE/>
        <w:autoSpaceDN/>
        <w:spacing w:before="0" w:after="200" w:line="360" w:lineRule="auto"/>
        <w:ind w:left="851" w:hanging="567"/>
        <w:contextualSpacing/>
        <w:rPr>
          <w:rFonts w:eastAsia="Verdana" w:cs="Verdana"/>
          <w:sz w:val="24"/>
          <w:szCs w:val="24"/>
        </w:rPr>
      </w:pPr>
      <w:r w:rsidRPr="005A38F2">
        <w:rPr>
          <w:sz w:val="24"/>
          <w:szCs w:val="24"/>
        </w:rPr>
        <w:t xml:space="preserve">Outros documentos exigidos nas condicionantes </w:t>
      </w:r>
      <w:r w:rsidR="00062739">
        <w:rPr>
          <w:sz w:val="24"/>
          <w:szCs w:val="24"/>
        </w:rPr>
        <w:t xml:space="preserve">das </w:t>
      </w:r>
      <w:r w:rsidRPr="005A38F2">
        <w:rPr>
          <w:sz w:val="24"/>
          <w:szCs w:val="24"/>
        </w:rPr>
        <w:t>fases anteriores, quando aplicável.</w:t>
      </w:r>
    </w:p>
    <w:p w:rsidR="00974886" w:rsidRDefault="00974886" w:rsidP="005A38F2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974886" w:rsidRDefault="00974886" w:rsidP="008621BC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b/>
          <w:sz w:val="24"/>
          <w:szCs w:val="24"/>
        </w:rPr>
        <w:t>RELAÇÃO DE DOCUMENTOS PARA</w:t>
      </w:r>
      <w:r>
        <w:rPr>
          <w:rFonts w:eastAsia="Verdana" w:cs="Verdana"/>
          <w:b/>
          <w:sz w:val="24"/>
          <w:szCs w:val="24"/>
        </w:rPr>
        <w:t xml:space="preserve"> RENOVAÇÃO DA </w:t>
      </w:r>
      <w:r w:rsidRPr="00A869E9">
        <w:rPr>
          <w:rFonts w:eastAsia="Verdana" w:cs="Verdana"/>
          <w:b/>
          <w:sz w:val="24"/>
          <w:szCs w:val="24"/>
        </w:rPr>
        <w:t xml:space="preserve"> LICENÇA </w:t>
      </w:r>
      <w:r>
        <w:rPr>
          <w:rFonts w:eastAsia="Verdana" w:cs="Verdana"/>
          <w:b/>
          <w:sz w:val="24"/>
          <w:szCs w:val="24"/>
        </w:rPr>
        <w:t xml:space="preserve"> DE OPERAÇÃO</w:t>
      </w:r>
    </w:p>
    <w:p w:rsidR="00974886" w:rsidRDefault="00974886" w:rsidP="005A38F2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974886" w:rsidRDefault="00974886" w:rsidP="00974886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5A38F2">
        <w:rPr>
          <w:sz w:val="24"/>
          <w:szCs w:val="24"/>
        </w:rPr>
        <w:t>Requerimento padrão, disponível no site da Sedam;</w:t>
      </w:r>
    </w:p>
    <w:p w:rsidR="0006729E" w:rsidRPr="00815069" w:rsidRDefault="0006729E" w:rsidP="0006729E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815069">
        <w:rPr>
          <w:sz w:val="24"/>
          <w:szCs w:val="24"/>
        </w:rPr>
        <w:t xml:space="preserve">Cópia do cartão CNPJ; </w:t>
      </w:r>
    </w:p>
    <w:p w:rsidR="0006729E" w:rsidRPr="0006729E" w:rsidRDefault="0006729E" w:rsidP="0006729E">
      <w:pPr>
        <w:pStyle w:val="PargrafodaLista"/>
        <w:numPr>
          <w:ilvl w:val="0"/>
          <w:numId w:val="20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815069">
        <w:rPr>
          <w:sz w:val="24"/>
          <w:szCs w:val="24"/>
        </w:rPr>
        <w:t xml:space="preserve">Fotocópia do FAC (SINTEGRA); </w:t>
      </w:r>
    </w:p>
    <w:p w:rsidR="00974886" w:rsidRDefault="00974886" w:rsidP="00974886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5A38F2">
        <w:rPr>
          <w:rFonts w:eastAsia="Verdana" w:cs="Verdana"/>
          <w:sz w:val="24"/>
          <w:szCs w:val="24"/>
        </w:rPr>
        <w:t>Publicação em</w:t>
      </w:r>
      <w:r w:rsidRPr="005A38F2">
        <w:rPr>
          <w:rFonts w:eastAsia="Verdana" w:cs="Verdana"/>
          <w:spacing w:val="1"/>
          <w:sz w:val="24"/>
          <w:szCs w:val="24"/>
        </w:rPr>
        <w:t xml:space="preserve"> </w:t>
      </w:r>
      <w:r w:rsidRPr="005A38F2">
        <w:rPr>
          <w:rFonts w:eastAsia="Verdana" w:cs="Verdana"/>
          <w:sz w:val="24"/>
          <w:szCs w:val="24"/>
        </w:rPr>
        <w:t xml:space="preserve">jornal do pedido </w:t>
      </w:r>
      <w:r>
        <w:rPr>
          <w:rFonts w:eastAsia="Verdana" w:cs="Verdana"/>
          <w:sz w:val="24"/>
          <w:szCs w:val="24"/>
        </w:rPr>
        <w:t xml:space="preserve">de renovação da </w:t>
      </w:r>
      <w:r w:rsidRPr="005A38F2">
        <w:rPr>
          <w:rFonts w:eastAsia="Verdana" w:cs="Verdana"/>
          <w:sz w:val="24"/>
          <w:szCs w:val="24"/>
        </w:rPr>
        <w:t>da licença de operação;</w:t>
      </w:r>
    </w:p>
    <w:p w:rsidR="00974886" w:rsidRPr="005A38F2" w:rsidRDefault="00974886" w:rsidP="00974886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5A38F2">
        <w:rPr>
          <w:sz w:val="24"/>
          <w:szCs w:val="24"/>
        </w:rPr>
        <w:t xml:space="preserve">Comprovante de recolhimento </w:t>
      </w:r>
      <w:r>
        <w:rPr>
          <w:sz w:val="24"/>
          <w:szCs w:val="24"/>
        </w:rPr>
        <w:t>da taxa referente à Licença de Operação</w:t>
      </w:r>
      <w:r w:rsidRPr="005A38F2">
        <w:rPr>
          <w:sz w:val="24"/>
          <w:szCs w:val="24"/>
        </w:rPr>
        <w:t xml:space="preserve"> conforme determina a Lei estadual nº 3941 de 2016</w:t>
      </w:r>
      <w:r>
        <w:rPr>
          <w:sz w:val="24"/>
          <w:szCs w:val="24"/>
        </w:rPr>
        <w:t>;</w:t>
      </w:r>
    </w:p>
    <w:p w:rsidR="00974886" w:rsidRPr="005A38F2" w:rsidRDefault="00974886" w:rsidP="00974886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5A38F2">
        <w:rPr>
          <w:sz w:val="24"/>
          <w:szCs w:val="24"/>
        </w:rPr>
        <w:t>Apresentar comprovante de regularidade da origem da matéria prima a ser utilizado pelo empreendimento;</w:t>
      </w:r>
    </w:p>
    <w:p w:rsidR="00974886" w:rsidRPr="00386EBF" w:rsidRDefault="00974886" w:rsidP="00974886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5A38F2">
        <w:rPr>
          <w:sz w:val="24"/>
          <w:szCs w:val="24"/>
        </w:rPr>
        <w:t>Comprovante de origem do material lenhoso a ser utilizado pelo empreendimento</w:t>
      </w:r>
      <w:r>
        <w:rPr>
          <w:sz w:val="24"/>
          <w:szCs w:val="24"/>
        </w:rPr>
        <w:t>;</w:t>
      </w:r>
    </w:p>
    <w:p w:rsidR="00386EBF" w:rsidRPr="0006729E" w:rsidRDefault="00386EBF" w:rsidP="00974886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06729E">
        <w:rPr>
          <w:sz w:val="24"/>
          <w:szCs w:val="24"/>
        </w:rPr>
        <w:t>Comprovar a origem do Abastecimento hídrico atualizado:</w:t>
      </w:r>
    </w:p>
    <w:p w:rsidR="00974886" w:rsidRPr="0006729E" w:rsidRDefault="00974886" w:rsidP="0006729E">
      <w:pPr>
        <w:pStyle w:val="PargrafodaLista"/>
        <w:widowControl/>
        <w:numPr>
          <w:ilvl w:val="0"/>
          <w:numId w:val="20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5A38F2">
        <w:rPr>
          <w:sz w:val="24"/>
          <w:szCs w:val="24"/>
        </w:rPr>
        <w:t xml:space="preserve">Outros documentos exigidos nas condicionantes </w:t>
      </w:r>
      <w:r>
        <w:rPr>
          <w:sz w:val="24"/>
          <w:szCs w:val="24"/>
        </w:rPr>
        <w:t xml:space="preserve">das </w:t>
      </w:r>
      <w:r w:rsidRPr="005A38F2">
        <w:rPr>
          <w:sz w:val="24"/>
          <w:szCs w:val="24"/>
        </w:rPr>
        <w:t>fases anteriores, quando aplicável.</w:t>
      </w:r>
    </w:p>
    <w:p w:rsidR="00974886" w:rsidRDefault="00974886" w:rsidP="00974886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C5131D" w:rsidRDefault="00C5131D" w:rsidP="00974886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b/>
          <w:sz w:val="24"/>
          <w:szCs w:val="24"/>
        </w:rPr>
        <w:t>RELAÇÃO DE DOCUMENTOS PARA LICENÇA PRÉVIA E</w:t>
      </w:r>
      <w:r w:rsidRPr="00A869E9">
        <w:rPr>
          <w:rFonts w:eastAsia="Verdana" w:cs="Verdana"/>
          <w:b/>
          <w:spacing w:val="-6"/>
          <w:sz w:val="24"/>
          <w:szCs w:val="24"/>
        </w:rPr>
        <w:t xml:space="preserve"> </w:t>
      </w:r>
      <w:r w:rsidRPr="00A869E9">
        <w:rPr>
          <w:rFonts w:eastAsia="Verdana" w:cs="Verdana"/>
          <w:b/>
          <w:sz w:val="24"/>
          <w:szCs w:val="24"/>
        </w:rPr>
        <w:t>INSTALAÇÃO:</w:t>
      </w:r>
    </w:p>
    <w:p w:rsidR="00974886" w:rsidRPr="00A869E9" w:rsidRDefault="00974886" w:rsidP="00974886">
      <w:pPr>
        <w:spacing w:line="360" w:lineRule="auto"/>
        <w:jc w:val="center"/>
        <w:rPr>
          <w:rFonts w:eastAsia="Verdana" w:cs="Verdana"/>
          <w:b/>
          <w:sz w:val="24"/>
          <w:szCs w:val="24"/>
        </w:rPr>
      </w:pPr>
    </w:p>
    <w:p w:rsidR="00974886" w:rsidRPr="00815069" w:rsidRDefault="00974886" w:rsidP="00974886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815069">
        <w:rPr>
          <w:sz w:val="24"/>
          <w:szCs w:val="24"/>
        </w:rPr>
        <w:t>Requerimento padrão, disponível no site da Sedam;</w:t>
      </w:r>
    </w:p>
    <w:p w:rsidR="00974886" w:rsidRPr="00815069" w:rsidRDefault="00974886" w:rsidP="00974886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815069">
        <w:rPr>
          <w:sz w:val="24"/>
          <w:szCs w:val="24"/>
        </w:rPr>
        <w:t xml:space="preserve">Cópia do cartão CNPJ; </w:t>
      </w:r>
    </w:p>
    <w:p w:rsidR="00974886" w:rsidRPr="00815069" w:rsidRDefault="00974886" w:rsidP="00974886">
      <w:pPr>
        <w:pStyle w:val="PargrafodaLista"/>
        <w:numPr>
          <w:ilvl w:val="0"/>
          <w:numId w:val="18"/>
        </w:numPr>
        <w:tabs>
          <w:tab w:val="left" w:pos="1190"/>
          <w:tab w:val="left" w:pos="1191"/>
        </w:tabs>
        <w:spacing w:before="76" w:line="360" w:lineRule="auto"/>
        <w:rPr>
          <w:sz w:val="24"/>
          <w:szCs w:val="24"/>
        </w:rPr>
      </w:pPr>
      <w:r w:rsidRPr="00815069">
        <w:rPr>
          <w:sz w:val="24"/>
          <w:szCs w:val="24"/>
        </w:rPr>
        <w:t xml:space="preserve">Fotocópia do FAC (SINTEGRA); 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t xml:space="preserve">Contrato social/Atos constitutivos da empresa ou </w:t>
      </w:r>
      <w:r w:rsidRPr="008E0B1B">
        <w:rPr>
          <w:rFonts w:eastAsia="Verdana" w:cs="Verdana"/>
          <w:spacing w:val="-3"/>
          <w:sz w:val="24"/>
          <w:szCs w:val="24"/>
        </w:rPr>
        <w:t xml:space="preserve">Certidão </w:t>
      </w:r>
      <w:r w:rsidRPr="008E0B1B">
        <w:rPr>
          <w:rFonts w:eastAsia="Verdana" w:cs="Verdana"/>
          <w:sz w:val="24"/>
          <w:szCs w:val="24"/>
        </w:rPr>
        <w:t>Simplificada</w:t>
      </w:r>
      <w:r>
        <w:rPr>
          <w:rFonts w:eastAsia="Verdana" w:cs="Verdana"/>
          <w:sz w:val="24"/>
          <w:szCs w:val="24"/>
        </w:rPr>
        <w:t>;</w:t>
      </w:r>
      <w:r w:rsidRPr="008E0B1B">
        <w:rPr>
          <w:rFonts w:eastAsia="Verdana" w:cs="Verdana"/>
          <w:sz w:val="24"/>
          <w:szCs w:val="24"/>
        </w:rPr>
        <w:t xml:space="preserve"> 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t xml:space="preserve">Cópias do RG dos responsáveis legais pelo empreendimento 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lastRenderedPageBreak/>
        <w:t>Documentos de propriedades do imóvel  (Certidão de Inteiro Teor; contratos de locação ou contrato de comodata; Título de posse emitido pelo INCRA; CAR se for o caso,</w:t>
      </w:r>
      <w:r w:rsidRPr="008E0B1B">
        <w:rPr>
          <w:rFonts w:eastAsia="Verdana" w:cs="Verdana"/>
          <w:spacing w:val="-9"/>
          <w:sz w:val="24"/>
          <w:szCs w:val="24"/>
        </w:rPr>
        <w:t xml:space="preserve"> </w:t>
      </w:r>
      <w:r w:rsidRPr="008E0B1B">
        <w:rPr>
          <w:rFonts w:eastAsia="Verdana" w:cs="Verdana"/>
          <w:sz w:val="24"/>
          <w:szCs w:val="24"/>
        </w:rPr>
        <w:t>etc)</w:t>
      </w:r>
      <w:r>
        <w:rPr>
          <w:rFonts w:eastAsia="Verdana" w:cs="Verdana"/>
          <w:b/>
          <w:sz w:val="24"/>
          <w:szCs w:val="24"/>
        </w:rPr>
        <w:t>;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Fotocópias do RG</w:t>
      </w:r>
      <w:r w:rsidRPr="008E0B1B">
        <w:rPr>
          <w:rFonts w:eastAsia="Verdana" w:cs="Verdana"/>
          <w:sz w:val="24"/>
          <w:szCs w:val="24"/>
        </w:rPr>
        <w:t xml:space="preserve"> do proprietário do imóvel</w:t>
      </w:r>
      <w:r>
        <w:rPr>
          <w:rFonts w:eastAsia="Verdana" w:cs="Verdana"/>
          <w:sz w:val="24"/>
          <w:szCs w:val="24"/>
        </w:rPr>
        <w:t>;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sz w:val="24"/>
          <w:szCs w:val="24"/>
        </w:rPr>
        <w:t xml:space="preserve">Recibo do Cadastro Ambiental </w:t>
      </w:r>
      <w:r w:rsidRPr="008E0B1B">
        <w:rPr>
          <w:spacing w:val="-3"/>
          <w:sz w:val="24"/>
          <w:szCs w:val="24"/>
        </w:rPr>
        <w:t xml:space="preserve">Rural (CAR), </w:t>
      </w:r>
      <w:r w:rsidRPr="008E0B1B">
        <w:rPr>
          <w:sz w:val="24"/>
          <w:szCs w:val="24"/>
        </w:rPr>
        <w:t xml:space="preserve">se imóvel rural; no caso de imóvel localizado no perímetro urbano, a apresentação do </w:t>
      </w:r>
      <w:r w:rsidRPr="008E0B1B">
        <w:rPr>
          <w:spacing w:val="-3"/>
          <w:sz w:val="24"/>
          <w:szCs w:val="24"/>
        </w:rPr>
        <w:t xml:space="preserve">CAR </w:t>
      </w:r>
      <w:r w:rsidRPr="008E0B1B">
        <w:rPr>
          <w:sz w:val="24"/>
          <w:szCs w:val="24"/>
        </w:rPr>
        <w:t xml:space="preserve">estará condicionada ao estabelecido no Art. 35 da Instrução Normativa Nº 02/MMA, de 06 de maio de 2014 </w:t>
      </w:r>
      <w:r w:rsidRPr="008E0B1B">
        <w:rPr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>
        <w:rPr>
          <w:color w:val="000000"/>
          <w:sz w:val="24"/>
          <w:szCs w:val="24"/>
        </w:rPr>
        <w:t>;</w:t>
      </w:r>
    </w:p>
    <w:p w:rsidR="00974886" w:rsidRPr="00D217AD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t xml:space="preserve">Certidão da Prefeitura Municipal atestando que o local e o tipo de atividade estão de acordo com o código de postura e leis municipais, (esclarecendo se </w:t>
      </w:r>
      <w:r w:rsidRPr="00D217AD">
        <w:rPr>
          <w:rFonts w:eastAsia="Verdana" w:cs="Verdana"/>
          <w:sz w:val="24"/>
          <w:szCs w:val="24"/>
        </w:rPr>
        <w:t>o empreendimento se encontra ou não em áreas d</w:t>
      </w:r>
      <w:r w:rsidRPr="00D217AD">
        <w:rPr>
          <w:rFonts w:eastAsia="Verdana" w:cs="Verdana"/>
          <w:spacing w:val="-11"/>
          <w:sz w:val="24"/>
          <w:szCs w:val="24"/>
        </w:rPr>
        <w:t xml:space="preserve">e </w:t>
      </w:r>
      <w:r w:rsidRPr="00D217AD">
        <w:rPr>
          <w:rFonts w:eastAsia="Verdana" w:cs="Verdana"/>
          <w:sz w:val="24"/>
          <w:szCs w:val="24"/>
        </w:rPr>
        <w:t xml:space="preserve">mananciais; </w:t>
      </w:r>
    </w:p>
    <w:p w:rsidR="00974886" w:rsidRPr="00D217AD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D217AD">
        <w:rPr>
          <w:sz w:val="24"/>
          <w:szCs w:val="24"/>
        </w:rPr>
        <w:t xml:space="preserve">Comprovante de recolhimento da taxa referente à Licença </w:t>
      </w:r>
      <w:r>
        <w:rPr>
          <w:sz w:val="24"/>
          <w:szCs w:val="24"/>
        </w:rPr>
        <w:t xml:space="preserve">Prévia e instalação </w:t>
      </w:r>
      <w:r w:rsidRPr="00D217AD">
        <w:rPr>
          <w:sz w:val="24"/>
          <w:szCs w:val="24"/>
        </w:rPr>
        <w:t>conforme determina a Lei estadual nº 3941 de 2016</w:t>
      </w:r>
      <w:r>
        <w:rPr>
          <w:rFonts w:eastAsia="Verdana" w:cs="Verdana"/>
          <w:sz w:val="24"/>
          <w:szCs w:val="24"/>
        </w:rPr>
        <w:t>;</w:t>
      </w:r>
    </w:p>
    <w:p w:rsidR="00974886" w:rsidRPr="008E0B1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t>Cronograma d</w:t>
      </w:r>
      <w:r w:rsidRPr="008E0B1B">
        <w:rPr>
          <w:rFonts w:eastAsia="Verdana" w:cs="Verdana"/>
          <w:spacing w:val="-2"/>
          <w:sz w:val="24"/>
          <w:szCs w:val="24"/>
        </w:rPr>
        <w:t xml:space="preserve">e </w:t>
      </w:r>
      <w:r w:rsidRPr="008E0B1B">
        <w:rPr>
          <w:rFonts w:eastAsia="Times New Roman" w:cs="Times New Roman"/>
          <w:sz w:val="24"/>
          <w:szCs w:val="24"/>
        </w:rPr>
        <w:t>elaboração dos planos, programas e</w:t>
      </w:r>
      <w:r w:rsidRPr="008E0B1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E0B1B">
        <w:rPr>
          <w:rFonts w:eastAsia="Times New Roman" w:cs="Times New Roman"/>
          <w:sz w:val="24"/>
          <w:szCs w:val="24"/>
        </w:rPr>
        <w:t>projetos;</w:t>
      </w:r>
    </w:p>
    <w:p w:rsidR="00974886" w:rsidRPr="00C5131D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8E0B1B">
        <w:rPr>
          <w:rFonts w:eastAsia="Verdana" w:cs="Verdana"/>
          <w:sz w:val="24"/>
          <w:szCs w:val="24"/>
        </w:rPr>
        <w:t>Publicação em</w:t>
      </w:r>
      <w:r w:rsidRPr="008E0B1B">
        <w:rPr>
          <w:rFonts w:eastAsia="Verdana" w:cs="Verdana"/>
          <w:spacing w:val="1"/>
          <w:sz w:val="24"/>
          <w:szCs w:val="24"/>
        </w:rPr>
        <w:t xml:space="preserve"> </w:t>
      </w:r>
      <w:r w:rsidRPr="008E0B1B">
        <w:rPr>
          <w:rFonts w:eastAsia="Verdana" w:cs="Verdana"/>
          <w:sz w:val="24"/>
          <w:szCs w:val="24"/>
        </w:rPr>
        <w:t>jornal do pedido da licença Prévia</w:t>
      </w:r>
      <w:r>
        <w:rPr>
          <w:rFonts w:eastAsia="Verdana" w:cs="Verdana"/>
          <w:sz w:val="24"/>
          <w:szCs w:val="24"/>
        </w:rPr>
        <w:t xml:space="preserve"> e Instalação</w:t>
      </w:r>
      <w:r w:rsidRPr="008E0B1B">
        <w:rPr>
          <w:rFonts w:eastAsia="Verdana" w:cs="Verdana"/>
          <w:sz w:val="24"/>
          <w:szCs w:val="24"/>
        </w:rPr>
        <w:t xml:space="preserve">; </w:t>
      </w:r>
    </w:p>
    <w:p w:rsidR="00974886" w:rsidRPr="00974886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7C6BAC">
        <w:rPr>
          <w:rFonts w:eastAsia="Verdana" w:cs="Verdana"/>
          <w:sz w:val="24"/>
          <w:szCs w:val="24"/>
        </w:rPr>
        <w:t xml:space="preserve">Anuência do Instituto de Patrimônio Histórico e Artístico Nacional </w:t>
      </w:r>
      <w:r w:rsidRPr="007C6BAC">
        <w:rPr>
          <w:rFonts w:eastAsia="Verdana" w:cs="Verdana"/>
          <w:spacing w:val="-20"/>
          <w:sz w:val="24"/>
          <w:szCs w:val="24"/>
        </w:rPr>
        <w:t xml:space="preserve">– </w:t>
      </w:r>
      <w:r w:rsidRPr="007C6BAC">
        <w:rPr>
          <w:rFonts w:eastAsia="Verdana" w:cs="Verdana"/>
          <w:sz w:val="24"/>
          <w:szCs w:val="24"/>
        </w:rPr>
        <w:t>IPHAN</w:t>
      </w:r>
      <w:r w:rsidRPr="007C6BAC">
        <w:rPr>
          <w:rFonts w:eastAsia="Verdana" w:cs="Verdana"/>
          <w:b/>
          <w:sz w:val="24"/>
          <w:szCs w:val="24"/>
        </w:rPr>
        <w:t>.</w:t>
      </w:r>
      <w:r w:rsidRPr="007C6BAC">
        <w:rPr>
          <w:sz w:val="24"/>
          <w:szCs w:val="24"/>
        </w:rPr>
        <w:t xml:space="preserve"> quando aplicável;</w:t>
      </w:r>
    </w:p>
    <w:p w:rsidR="00974886" w:rsidRPr="00440F4B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440F4B">
        <w:rPr>
          <w:rFonts w:eastAsia="Verdana" w:cs="Verdana"/>
          <w:sz w:val="24"/>
          <w:szCs w:val="24"/>
        </w:rPr>
        <w:t>Protocolo de solicitação de Outorga de Recursos Hídricos ou Dispensa de Outorga de Recursos Hídricos</w:t>
      </w:r>
      <w:r>
        <w:rPr>
          <w:rFonts w:eastAsia="Verdana" w:cs="Verdana"/>
          <w:sz w:val="24"/>
          <w:szCs w:val="24"/>
        </w:rPr>
        <w:t>,</w:t>
      </w:r>
      <w:r w:rsidRPr="00440F4B">
        <w:rPr>
          <w:rFonts w:eastAsia="Verdana" w:cs="Verdana"/>
          <w:sz w:val="24"/>
          <w:szCs w:val="24"/>
        </w:rPr>
        <w:t xml:space="preserve"> quand</w:t>
      </w:r>
      <w:r w:rsidRPr="00440F4B">
        <w:rPr>
          <w:rFonts w:eastAsia="Verdana" w:cs="Verdana"/>
          <w:spacing w:val="-3"/>
          <w:sz w:val="24"/>
          <w:szCs w:val="24"/>
        </w:rPr>
        <w:t xml:space="preserve">o </w:t>
      </w:r>
      <w:r w:rsidRPr="00440F4B">
        <w:rPr>
          <w:rFonts w:eastAsia="Verdana" w:cs="Verdana"/>
          <w:sz w:val="24"/>
          <w:szCs w:val="24"/>
        </w:rPr>
        <w:t>couber</w:t>
      </w:r>
      <w:r>
        <w:rPr>
          <w:rFonts w:eastAsia="Verdana" w:cs="Verdana"/>
          <w:sz w:val="24"/>
          <w:szCs w:val="24"/>
        </w:rPr>
        <w:t>;</w:t>
      </w:r>
      <w:r w:rsidRPr="00440F4B">
        <w:rPr>
          <w:rFonts w:eastAsia="Verdana" w:cs="Verdana"/>
          <w:b/>
          <w:sz w:val="24"/>
          <w:szCs w:val="24"/>
        </w:rPr>
        <w:t xml:space="preserve"> </w:t>
      </w:r>
    </w:p>
    <w:p w:rsidR="00974886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440F4B">
        <w:rPr>
          <w:rFonts w:eastAsia="Verdana" w:cs="Verdana"/>
          <w:sz w:val="24"/>
          <w:szCs w:val="24"/>
        </w:rPr>
        <w:t xml:space="preserve">Protocolo de solicitação de Autorização de Supressão Vegetal – </w:t>
      </w:r>
      <w:r w:rsidRPr="00440F4B">
        <w:rPr>
          <w:rFonts w:eastAsia="Verdana" w:cs="Verdana"/>
          <w:spacing w:val="-3"/>
          <w:sz w:val="24"/>
          <w:szCs w:val="24"/>
        </w:rPr>
        <w:t xml:space="preserve">ASV, </w:t>
      </w:r>
      <w:r w:rsidRPr="00440F4B">
        <w:rPr>
          <w:rFonts w:eastAsia="Verdana" w:cs="Verdana"/>
          <w:sz w:val="24"/>
          <w:szCs w:val="24"/>
        </w:rPr>
        <w:t>quando couber</w:t>
      </w:r>
      <w:r>
        <w:rPr>
          <w:rFonts w:eastAsia="Verdana" w:cs="Verdana"/>
          <w:sz w:val="24"/>
          <w:szCs w:val="24"/>
        </w:rPr>
        <w:t>;</w:t>
      </w:r>
    </w:p>
    <w:p w:rsidR="00974886" w:rsidRPr="00FC3B40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>Plano de Controle Ambiental - PCA, descrevendo a concepção geral do projeto, contendo: localização do empreendimento, assim como recursos hídricos do entorno, objetivos, acessos, bem como de outros aspectos ou informações relevantes, acompanhado da ART do responsável técnico legalmente habilitado</w:t>
      </w:r>
      <w:r>
        <w:rPr>
          <w:sz w:val="24"/>
          <w:szCs w:val="24"/>
        </w:rPr>
        <w:t>;</w:t>
      </w:r>
    </w:p>
    <w:p w:rsidR="00974886" w:rsidRPr="00FC3B40" w:rsidRDefault="00974886" w:rsidP="00974886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 xml:space="preserve">Layout/planta do empreendimento, assinado por técnico habilitado com ART- CREA/RO ou outro Conselho de Classe; </w:t>
      </w:r>
    </w:p>
    <w:p w:rsidR="00135F42" w:rsidRPr="00CE4C4A" w:rsidRDefault="00974886" w:rsidP="00C5131D">
      <w:pPr>
        <w:pStyle w:val="PargrafodaLista"/>
        <w:widowControl/>
        <w:numPr>
          <w:ilvl w:val="0"/>
          <w:numId w:val="18"/>
        </w:numPr>
        <w:autoSpaceDE/>
        <w:autoSpaceDN/>
        <w:spacing w:before="0" w:after="200" w:line="360" w:lineRule="auto"/>
        <w:contextualSpacing/>
        <w:rPr>
          <w:rFonts w:eastAsia="Verdana" w:cs="Verdana"/>
          <w:sz w:val="24"/>
          <w:szCs w:val="24"/>
        </w:rPr>
      </w:pPr>
      <w:r w:rsidRPr="00FC3B40">
        <w:rPr>
          <w:sz w:val="24"/>
          <w:szCs w:val="24"/>
        </w:rPr>
        <w:t>Outros documentos exigidos nas</w:t>
      </w:r>
      <w:r>
        <w:rPr>
          <w:sz w:val="24"/>
          <w:szCs w:val="24"/>
        </w:rPr>
        <w:t xml:space="preserve"> condicionantes </w:t>
      </w:r>
      <w:r w:rsidRPr="00FC3B40">
        <w:rPr>
          <w:sz w:val="24"/>
          <w:szCs w:val="24"/>
        </w:rPr>
        <w:t xml:space="preserve"> da Licença Prévia, quando for o</w:t>
      </w:r>
      <w:r w:rsidRPr="00FC3B40">
        <w:rPr>
          <w:spacing w:val="-3"/>
          <w:sz w:val="24"/>
          <w:szCs w:val="24"/>
        </w:rPr>
        <w:t xml:space="preserve"> </w:t>
      </w:r>
      <w:r w:rsidRPr="00FC3B40">
        <w:rPr>
          <w:sz w:val="24"/>
          <w:szCs w:val="24"/>
        </w:rPr>
        <w:t>caso.</w:t>
      </w:r>
    </w:p>
    <w:p w:rsidR="00CE4C4A" w:rsidRPr="00CE4C4A" w:rsidRDefault="00CE4C4A" w:rsidP="00CE4C4A">
      <w:pPr>
        <w:pStyle w:val="PargrafodaLista"/>
        <w:widowControl/>
        <w:autoSpaceDE/>
        <w:autoSpaceDN/>
        <w:spacing w:before="0" w:after="200" w:line="360" w:lineRule="auto"/>
        <w:ind w:left="644" w:firstLine="0"/>
        <w:contextualSpacing/>
        <w:rPr>
          <w:rFonts w:eastAsia="Verdana" w:cs="Verdana"/>
          <w:sz w:val="24"/>
          <w:szCs w:val="24"/>
        </w:rPr>
      </w:pPr>
    </w:p>
    <w:p w:rsidR="00EB36EA" w:rsidRPr="005438F7" w:rsidRDefault="00135F42" w:rsidP="00EB36EA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438F7">
        <w:rPr>
          <w:b/>
          <w:color w:val="FF0000"/>
          <w:sz w:val="24"/>
          <w:szCs w:val="24"/>
        </w:rPr>
        <w:t>OBSERVAÇÃO:</w:t>
      </w:r>
    </w:p>
    <w:p w:rsidR="00C5131D" w:rsidRPr="00A869E9" w:rsidRDefault="00EB36EA" w:rsidP="00EB36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-</w:t>
      </w:r>
      <w:r w:rsidR="00C5131D" w:rsidRPr="00A869E9"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="00C5131D"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="00C5131D" w:rsidRPr="00A869E9">
        <w:rPr>
          <w:rFonts w:eastAsia="Verdana" w:cs="Verdana"/>
          <w:sz w:val="24"/>
          <w:szCs w:val="24"/>
        </w:rPr>
        <w:t>qualquer etapa do processo de licenciamento</w:t>
      </w:r>
      <w:r w:rsidR="00C5131D" w:rsidRPr="00A869E9">
        <w:rPr>
          <w:rFonts w:eastAsia="Verdana" w:cs="Verdana"/>
          <w:spacing w:val="-7"/>
          <w:sz w:val="24"/>
          <w:szCs w:val="24"/>
        </w:rPr>
        <w:t xml:space="preserve"> </w:t>
      </w:r>
      <w:r w:rsidR="00C5131D" w:rsidRPr="00A869E9">
        <w:rPr>
          <w:rFonts w:eastAsia="Verdana" w:cs="Verdana"/>
          <w:sz w:val="24"/>
          <w:szCs w:val="24"/>
        </w:rPr>
        <w:t xml:space="preserve">ambiental. </w:t>
      </w:r>
    </w:p>
    <w:p w:rsidR="00C5131D" w:rsidRPr="00A869E9" w:rsidRDefault="00C5131D" w:rsidP="00EB36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 w:rsidRPr="00A869E9">
        <w:rPr>
          <w:rFonts w:eastAsia="Verdana" w:cs="Verdana"/>
          <w:spacing w:val="-20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saber:</w:t>
      </w:r>
    </w:p>
    <w:p w:rsidR="00C5131D" w:rsidRPr="00A869E9" w:rsidRDefault="00C5131D" w:rsidP="00EB36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>- FUNAI, nos termos da Instrução Normativa N° 002/15 da</w:t>
      </w:r>
      <w:r w:rsidRPr="00A869E9">
        <w:rPr>
          <w:rFonts w:eastAsia="Verdana" w:cs="Verdana"/>
          <w:spacing w:val="-24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 xml:space="preserve">FUNAI; - FUNDAÇÃO PALMARES, nos casos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 w:rsidRPr="00A869E9">
        <w:rPr>
          <w:rFonts w:eastAsia="Verdana" w:cs="Verdana"/>
          <w:spacing w:val="-3"/>
          <w:sz w:val="24"/>
          <w:szCs w:val="24"/>
        </w:rPr>
        <w:t xml:space="preserve">em </w:t>
      </w:r>
      <w:r w:rsidRPr="00A869E9">
        <w:rPr>
          <w:rFonts w:eastAsia="Verdana" w:cs="Verdana"/>
          <w:sz w:val="24"/>
          <w:szCs w:val="24"/>
        </w:rPr>
        <w:t>áreas de remanescentes</w:t>
      </w:r>
      <w:r w:rsidRPr="00A869E9">
        <w:rPr>
          <w:rFonts w:eastAsia="Verdana" w:cs="Verdana"/>
          <w:spacing w:val="-6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quilombolas;</w:t>
      </w:r>
    </w:p>
    <w:p w:rsidR="00C5131D" w:rsidRPr="00A869E9" w:rsidRDefault="00C5131D" w:rsidP="00EB36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Verdana" w:cs="Verdana"/>
          <w:b/>
          <w:sz w:val="24"/>
          <w:szCs w:val="24"/>
        </w:rPr>
      </w:pPr>
      <w:r w:rsidRPr="00A869E9"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A869E9">
        <w:rPr>
          <w:rFonts w:eastAsia="Verdana" w:cs="Verdana"/>
          <w:spacing w:val="-3"/>
          <w:sz w:val="24"/>
          <w:szCs w:val="24"/>
        </w:rPr>
        <w:t xml:space="preserve">(CUC) </w:t>
      </w:r>
      <w:r w:rsidRPr="00A869E9"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 w:rsidRPr="00A869E9">
        <w:rPr>
          <w:rFonts w:eastAsia="Verdana" w:cs="Verdana"/>
          <w:spacing w:val="-2"/>
          <w:sz w:val="24"/>
          <w:szCs w:val="24"/>
        </w:rPr>
        <w:t xml:space="preserve"> </w:t>
      </w:r>
      <w:r w:rsidRPr="00A869E9">
        <w:rPr>
          <w:rFonts w:eastAsia="Verdana" w:cs="Verdana"/>
          <w:sz w:val="24"/>
          <w:szCs w:val="24"/>
        </w:rPr>
        <w:t>428/2010.</w:t>
      </w:r>
    </w:p>
    <w:p w:rsidR="00C5131D" w:rsidRPr="00D95AF7" w:rsidRDefault="00C5131D" w:rsidP="00504AA0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sectPr w:rsidR="00C5131D" w:rsidRPr="00D95AF7" w:rsidSect="003F362A">
      <w:headerReference w:type="default" r:id="rId7"/>
      <w:footerReference w:type="default" r:id="rId8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8C" w:rsidRDefault="00595B8C" w:rsidP="003F362A">
      <w:r>
        <w:separator/>
      </w:r>
    </w:p>
  </w:endnote>
  <w:endnote w:type="continuationSeparator" w:id="0">
    <w:p w:rsidR="00595B8C" w:rsidRDefault="00595B8C" w:rsidP="003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620E83">
    <w:pPr>
      <w:pStyle w:val="Corpodetexto"/>
      <w:spacing w:line="14" w:lineRule="auto"/>
      <w:ind w:left="0" w:firstLine="0"/>
      <w:rPr>
        <w:sz w:val="20"/>
      </w:rPr>
    </w:pPr>
    <w:r w:rsidRPr="00620E83">
      <w:pict>
        <v:line id="_x0000_s1026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  <w:r w:rsidRPr="00620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5pt;margin-top:754.6pt;width:471.3pt;height:33.2pt;z-index:-251822080;mso-position-horizontal-relative:page;mso-position-vertical-relative:page" filled="f" stroked="f">
          <v:textbox inset="0,0,0,0">
            <w:txbxContent>
              <w:p w:rsidR="00F116AB" w:rsidRDefault="00F116AB" w:rsidP="00F116AB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F116AB" w:rsidRPr="00F116AB" w:rsidRDefault="00F116AB" w:rsidP="00F116AB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F116AB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F116AB" w:rsidRPr="00F116AB" w:rsidRDefault="00F116AB" w:rsidP="00F116AB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F116AB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F116AB">
                  <w:rPr>
                    <w:lang w:val="pt-BR"/>
                  </w:rPr>
                  <w:t xml:space="preserve"> </w:t>
                </w:r>
                <w:hyperlink r:id="rId1" w:history="1">
                  <w:r w:rsidRPr="00F116AB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E605F0" w:rsidRPr="00F116AB" w:rsidRDefault="00E605F0" w:rsidP="00F116AB">
                <w:r w:rsidRPr="00F116AB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8C" w:rsidRDefault="00595B8C" w:rsidP="003F362A">
      <w:r>
        <w:separator/>
      </w:r>
    </w:p>
  </w:footnote>
  <w:footnote w:type="continuationSeparator" w:id="0">
    <w:p w:rsidR="00595B8C" w:rsidRDefault="00595B8C" w:rsidP="003F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E83" w:rsidRPr="00620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620E83" w:rsidRPr="00620E83">
      <w:pict>
        <v:shape id="_x0000_s1027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1D4"/>
    <w:multiLevelType w:val="hybridMultilevel"/>
    <w:tmpl w:val="5220F07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2">
    <w:nsid w:val="0E46423B"/>
    <w:multiLevelType w:val="hybridMultilevel"/>
    <w:tmpl w:val="4E2EA242"/>
    <w:lvl w:ilvl="0" w:tplc="45703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4536"/>
    <w:multiLevelType w:val="hybridMultilevel"/>
    <w:tmpl w:val="5BF8A974"/>
    <w:lvl w:ilvl="0" w:tplc="04160005">
      <w:start w:val="1"/>
      <w:numFmt w:val="bullet"/>
      <w:lvlText w:val=""/>
      <w:lvlJc w:val="left"/>
      <w:pPr>
        <w:ind w:left="756" w:hanging="198"/>
      </w:pPr>
      <w:rPr>
        <w:rFonts w:ascii="Wingdings" w:hAnsi="Wingdings" w:hint="default"/>
        <w:b/>
        <w:bCs/>
        <w:w w:val="100"/>
        <w:sz w:val="22"/>
        <w:szCs w:val="22"/>
        <w:lang w:val="pt-PT" w:eastAsia="pt-PT" w:bidi="pt-PT"/>
      </w:rPr>
    </w:lvl>
    <w:lvl w:ilvl="1" w:tplc="8D207336">
      <w:numFmt w:val="bullet"/>
      <w:lvlText w:val=""/>
      <w:lvlJc w:val="left"/>
      <w:pPr>
        <w:ind w:left="1269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87EED08">
      <w:numFmt w:val="bullet"/>
      <w:lvlText w:val="•"/>
      <w:lvlJc w:val="left"/>
      <w:pPr>
        <w:ind w:left="1306" w:hanging="284"/>
      </w:pPr>
      <w:rPr>
        <w:rFonts w:hint="default"/>
        <w:lang w:val="pt-PT" w:eastAsia="pt-PT" w:bidi="pt-PT"/>
      </w:rPr>
    </w:lvl>
    <w:lvl w:ilvl="3" w:tplc="D2A0BA20">
      <w:numFmt w:val="bullet"/>
      <w:lvlText w:val="•"/>
      <w:lvlJc w:val="left"/>
      <w:pPr>
        <w:ind w:left="2447" w:hanging="284"/>
      </w:pPr>
      <w:rPr>
        <w:rFonts w:hint="default"/>
        <w:lang w:val="pt-PT" w:eastAsia="pt-PT" w:bidi="pt-PT"/>
      </w:rPr>
    </w:lvl>
    <w:lvl w:ilvl="4" w:tplc="D73C9620">
      <w:numFmt w:val="bullet"/>
      <w:lvlText w:val="•"/>
      <w:lvlJc w:val="left"/>
      <w:pPr>
        <w:ind w:left="3588" w:hanging="284"/>
      </w:pPr>
      <w:rPr>
        <w:rFonts w:hint="default"/>
        <w:lang w:val="pt-PT" w:eastAsia="pt-PT" w:bidi="pt-PT"/>
      </w:rPr>
    </w:lvl>
    <w:lvl w:ilvl="5" w:tplc="D10A0CF6">
      <w:numFmt w:val="bullet"/>
      <w:lvlText w:val="•"/>
      <w:lvlJc w:val="left"/>
      <w:pPr>
        <w:ind w:left="4730" w:hanging="284"/>
      </w:pPr>
      <w:rPr>
        <w:rFonts w:hint="default"/>
        <w:lang w:val="pt-PT" w:eastAsia="pt-PT" w:bidi="pt-PT"/>
      </w:rPr>
    </w:lvl>
    <w:lvl w:ilvl="6" w:tplc="7460F7FA">
      <w:numFmt w:val="bullet"/>
      <w:lvlText w:val="•"/>
      <w:lvlJc w:val="left"/>
      <w:pPr>
        <w:ind w:left="5871" w:hanging="284"/>
      </w:pPr>
      <w:rPr>
        <w:rFonts w:hint="default"/>
        <w:lang w:val="pt-PT" w:eastAsia="pt-PT" w:bidi="pt-PT"/>
      </w:rPr>
    </w:lvl>
    <w:lvl w:ilvl="7" w:tplc="BD1C7936">
      <w:numFmt w:val="bullet"/>
      <w:lvlText w:val="•"/>
      <w:lvlJc w:val="left"/>
      <w:pPr>
        <w:ind w:left="7013" w:hanging="284"/>
      </w:pPr>
      <w:rPr>
        <w:rFonts w:hint="default"/>
        <w:lang w:val="pt-PT" w:eastAsia="pt-PT" w:bidi="pt-PT"/>
      </w:rPr>
    </w:lvl>
    <w:lvl w:ilvl="8" w:tplc="6AC46968">
      <w:numFmt w:val="bullet"/>
      <w:lvlText w:val="•"/>
      <w:lvlJc w:val="left"/>
      <w:pPr>
        <w:ind w:left="8154" w:hanging="284"/>
      </w:pPr>
      <w:rPr>
        <w:rFonts w:hint="default"/>
        <w:lang w:val="pt-PT" w:eastAsia="pt-PT" w:bidi="pt-PT"/>
      </w:rPr>
    </w:lvl>
  </w:abstractNum>
  <w:abstractNum w:abstractNumId="4">
    <w:nsid w:val="1E7A569D"/>
    <w:multiLevelType w:val="hybridMultilevel"/>
    <w:tmpl w:val="5B986E46"/>
    <w:lvl w:ilvl="0" w:tplc="024A2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7">
    <w:nsid w:val="22F67DDE"/>
    <w:multiLevelType w:val="hybridMultilevel"/>
    <w:tmpl w:val="EB548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FBAF59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42787D9C">
      <w:start w:val="8"/>
      <w:numFmt w:val="decimal"/>
      <w:lvlText w:val="%3-"/>
      <w:lvlJc w:val="left"/>
      <w:pPr>
        <w:ind w:left="107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96FCC"/>
    <w:multiLevelType w:val="hybridMultilevel"/>
    <w:tmpl w:val="78A02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1">
    <w:nsid w:val="3B974C3E"/>
    <w:multiLevelType w:val="hybridMultilevel"/>
    <w:tmpl w:val="381AB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3">
    <w:nsid w:val="47386AA0"/>
    <w:multiLevelType w:val="hybridMultilevel"/>
    <w:tmpl w:val="B5562EEC"/>
    <w:lvl w:ilvl="0" w:tplc="97004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2F61A2"/>
    <w:multiLevelType w:val="hybridMultilevel"/>
    <w:tmpl w:val="A8CAC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C680C"/>
    <w:multiLevelType w:val="hybridMultilevel"/>
    <w:tmpl w:val="25941A62"/>
    <w:lvl w:ilvl="0" w:tplc="7C5EB004">
      <w:start w:val="1"/>
      <w:numFmt w:val="lowerLetter"/>
      <w:lvlText w:val="%1)"/>
      <w:lvlJc w:val="left"/>
      <w:pPr>
        <w:ind w:left="14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86" w:hanging="360"/>
      </w:pPr>
    </w:lvl>
    <w:lvl w:ilvl="2" w:tplc="0416001B" w:tentative="1">
      <w:start w:val="1"/>
      <w:numFmt w:val="lowerRoman"/>
      <w:lvlText w:val="%3."/>
      <w:lvlJc w:val="right"/>
      <w:pPr>
        <w:ind w:left="2906" w:hanging="180"/>
      </w:pPr>
    </w:lvl>
    <w:lvl w:ilvl="3" w:tplc="0416000F" w:tentative="1">
      <w:start w:val="1"/>
      <w:numFmt w:val="decimal"/>
      <w:lvlText w:val="%4."/>
      <w:lvlJc w:val="left"/>
      <w:pPr>
        <w:ind w:left="3626" w:hanging="360"/>
      </w:pPr>
    </w:lvl>
    <w:lvl w:ilvl="4" w:tplc="04160019" w:tentative="1">
      <w:start w:val="1"/>
      <w:numFmt w:val="lowerLetter"/>
      <w:lvlText w:val="%5."/>
      <w:lvlJc w:val="left"/>
      <w:pPr>
        <w:ind w:left="4346" w:hanging="360"/>
      </w:pPr>
    </w:lvl>
    <w:lvl w:ilvl="5" w:tplc="0416001B" w:tentative="1">
      <w:start w:val="1"/>
      <w:numFmt w:val="lowerRoman"/>
      <w:lvlText w:val="%6."/>
      <w:lvlJc w:val="right"/>
      <w:pPr>
        <w:ind w:left="5066" w:hanging="180"/>
      </w:pPr>
    </w:lvl>
    <w:lvl w:ilvl="6" w:tplc="0416000F" w:tentative="1">
      <w:start w:val="1"/>
      <w:numFmt w:val="decimal"/>
      <w:lvlText w:val="%7."/>
      <w:lvlJc w:val="left"/>
      <w:pPr>
        <w:ind w:left="5786" w:hanging="360"/>
      </w:pPr>
    </w:lvl>
    <w:lvl w:ilvl="7" w:tplc="04160019" w:tentative="1">
      <w:start w:val="1"/>
      <w:numFmt w:val="lowerLetter"/>
      <w:lvlText w:val="%8."/>
      <w:lvlJc w:val="left"/>
      <w:pPr>
        <w:ind w:left="6506" w:hanging="360"/>
      </w:pPr>
    </w:lvl>
    <w:lvl w:ilvl="8" w:tplc="0416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1B6B"/>
    <w:multiLevelType w:val="hybridMultilevel"/>
    <w:tmpl w:val="A016D532"/>
    <w:lvl w:ilvl="0" w:tplc="9F8A1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E0F33"/>
    <w:multiLevelType w:val="hybridMultilevel"/>
    <w:tmpl w:val="F6A4B348"/>
    <w:lvl w:ilvl="0" w:tplc="04160005">
      <w:start w:val="1"/>
      <w:numFmt w:val="bullet"/>
      <w:lvlText w:val=""/>
      <w:lvlJc w:val="left"/>
      <w:pPr>
        <w:ind w:left="756" w:hanging="198"/>
      </w:pPr>
      <w:rPr>
        <w:rFonts w:ascii="Wingdings" w:hAnsi="Wingdings" w:hint="default"/>
        <w:b/>
        <w:bCs/>
        <w:w w:val="100"/>
        <w:sz w:val="22"/>
        <w:szCs w:val="22"/>
        <w:lang w:val="pt-PT" w:eastAsia="pt-PT" w:bidi="pt-PT"/>
      </w:rPr>
    </w:lvl>
    <w:lvl w:ilvl="1" w:tplc="8564E0AA">
      <w:start w:val="1"/>
      <w:numFmt w:val="decimal"/>
      <w:lvlText w:val="%2."/>
      <w:lvlJc w:val="left"/>
      <w:pPr>
        <w:ind w:left="1269" w:hanging="284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787EED08">
      <w:numFmt w:val="bullet"/>
      <w:lvlText w:val="•"/>
      <w:lvlJc w:val="left"/>
      <w:pPr>
        <w:ind w:left="1306" w:hanging="284"/>
      </w:pPr>
      <w:rPr>
        <w:rFonts w:hint="default"/>
        <w:lang w:val="pt-PT" w:eastAsia="pt-PT" w:bidi="pt-PT"/>
      </w:rPr>
    </w:lvl>
    <w:lvl w:ilvl="3" w:tplc="D2A0BA20">
      <w:numFmt w:val="bullet"/>
      <w:lvlText w:val="•"/>
      <w:lvlJc w:val="left"/>
      <w:pPr>
        <w:ind w:left="2447" w:hanging="284"/>
      </w:pPr>
      <w:rPr>
        <w:rFonts w:hint="default"/>
        <w:lang w:val="pt-PT" w:eastAsia="pt-PT" w:bidi="pt-PT"/>
      </w:rPr>
    </w:lvl>
    <w:lvl w:ilvl="4" w:tplc="D73C9620">
      <w:numFmt w:val="bullet"/>
      <w:lvlText w:val="•"/>
      <w:lvlJc w:val="left"/>
      <w:pPr>
        <w:ind w:left="3588" w:hanging="284"/>
      </w:pPr>
      <w:rPr>
        <w:rFonts w:hint="default"/>
        <w:lang w:val="pt-PT" w:eastAsia="pt-PT" w:bidi="pt-PT"/>
      </w:rPr>
    </w:lvl>
    <w:lvl w:ilvl="5" w:tplc="D10A0CF6">
      <w:numFmt w:val="bullet"/>
      <w:lvlText w:val="•"/>
      <w:lvlJc w:val="left"/>
      <w:pPr>
        <w:ind w:left="4730" w:hanging="284"/>
      </w:pPr>
      <w:rPr>
        <w:rFonts w:hint="default"/>
        <w:lang w:val="pt-PT" w:eastAsia="pt-PT" w:bidi="pt-PT"/>
      </w:rPr>
    </w:lvl>
    <w:lvl w:ilvl="6" w:tplc="7460F7FA">
      <w:numFmt w:val="bullet"/>
      <w:lvlText w:val="•"/>
      <w:lvlJc w:val="left"/>
      <w:pPr>
        <w:ind w:left="5871" w:hanging="284"/>
      </w:pPr>
      <w:rPr>
        <w:rFonts w:hint="default"/>
        <w:lang w:val="pt-PT" w:eastAsia="pt-PT" w:bidi="pt-PT"/>
      </w:rPr>
    </w:lvl>
    <w:lvl w:ilvl="7" w:tplc="BD1C7936">
      <w:numFmt w:val="bullet"/>
      <w:lvlText w:val="•"/>
      <w:lvlJc w:val="left"/>
      <w:pPr>
        <w:ind w:left="7013" w:hanging="284"/>
      </w:pPr>
      <w:rPr>
        <w:rFonts w:hint="default"/>
        <w:lang w:val="pt-PT" w:eastAsia="pt-PT" w:bidi="pt-PT"/>
      </w:rPr>
    </w:lvl>
    <w:lvl w:ilvl="8" w:tplc="6AC46968">
      <w:numFmt w:val="bullet"/>
      <w:lvlText w:val="•"/>
      <w:lvlJc w:val="left"/>
      <w:pPr>
        <w:ind w:left="8154" w:hanging="284"/>
      </w:pPr>
      <w:rPr>
        <w:rFonts w:hint="default"/>
        <w:lang w:val="pt-PT" w:eastAsia="pt-PT" w:bidi="pt-PT"/>
      </w:rPr>
    </w:lvl>
  </w:abstractNum>
  <w:abstractNum w:abstractNumId="21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2">
    <w:nsid w:val="6C8908E3"/>
    <w:multiLevelType w:val="hybridMultilevel"/>
    <w:tmpl w:val="DFC40508"/>
    <w:lvl w:ilvl="0" w:tplc="530EB9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4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5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26">
    <w:nsid w:val="737051E1"/>
    <w:multiLevelType w:val="hybridMultilevel"/>
    <w:tmpl w:val="F02A3F48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153CFDE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27">
    <w:nsid w:val="762F4AE5"/>
    <w:multiLevelType w:val="hybridMultilevel"/>
    <w:tmpl w:val="EF460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1"/>
  </w:num>
  <w:num w:numId="5">
    <w:abstractNumId w:val="24"/>
  </w:num>
  <w:num w:numId="6">
    <w:abstractNumId w:val="24"/>
  </w:num>
  <w:num w:numId="7">
    <w:abstractNumId w:val="23"/>
  </w:num>
  <w:num w:numId="8">
    <w:abstractNumId w:val="15"/>
  </w:num>
  <w:num w:numId="9">
    <w:abstractNumId w:val="18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26"/>
  </w:num>
  <w:num w:numId="18">
    <w:abstractNumId w:val="4"/>
  </w:num>
  <w:num w:numId="19">
    <w:abstractNumId w:val="16"/>
  </w:num>
  <w:num w:numId="20">
    <w:abstractNumId w:val="13"/>
  </w:num>
  <w:num w:numId="21">
    <w:abstractNumId w:val="8"/>
  </w:num>
  <w:num w:numId="22">
    <w:abstractNumId w:val="27"/>
  </w:num>
  <w:num w:numId="23">
    <w:abstractNumId w:val="3"/>
  </w:num>
  <w:num w:numId="24">
    <w:abstractNumId w:val="2"/>
  </w:num>
  <w:num w:numId="25">
    <w:abstractNumId w:val="19"/>
  </w:num>
  <w:num w:numId="26">
    <w:abstractNumId w:val="20"/>
  </w:num>
  <w:num w:numId="27">
    <w:abstractNumId w:val="11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362A"/>
    <w:rsid w:val="00027AA0"/>
    <w:rsid w:val="00030684"/>
    <w:rsid w:val="00043AA3"/>
    <w:rsid w:val="0004408C"/>
    <w:rsid w:val="00062739"/>
    <w:rsid w:val="0006729E"/>
    <w:rsid w:val="00076928"/>
    <w:rsid w:val="000959B8"/>
    <w:rsid w:val="000A2E51"/>
    <w:rsid w:val="000A537D"/>
    <w:rsid w:val="000A628E"/>
    <w:rsid w:val="000B0D8C"/>
    <w:rsid w:val="000B171B"/>
    <w:rsid w:val="000B2396"/>
    <w:rsid w:val="000C0D02"/>
    <w:rsid w:val="000C2647"/>
    <w:rsid w:val="000D0DD1"/>
    <w:rsid w:val="000E2E13"/>
    <w:rsid w:val="000E76D6"/>
    <w:rsid w:val="000F21D9"/>
    <w:rsid w:val="000F45DF"/>
    <w:rsid w:val="00110ADB"/>
    <w:rsid w:val="001321EB"/>
    <w:rsid w:val="0013414B"/>
    <w:rsid w:val="00135F42"/>
    <w:rsid w:val="001452AB"/>
    <w:rsid w:val="001466BB"/>
    <w:rsid w:val="001569FC"/>
    <w:rsid w:val="001B0473"/>
    <w:rsid w:val="001C2D74"/>
    <w:rsid w:val="001D4218"/>
    <w:rsid w:val="001E1B4C"/>
    <w:rsid w:val="00244985"/>
    <w:rsid w:val="0024565C"/>
    <w:rsid w:val="00252DCB"/>
    <w:rsid w:val="00292A88"/>
    <w:rsid w:val="0029452B"/>
    <w:rsid w:val="00294F53"/>
    <w:rsid w:val="002F0674"/>
    <w:rsid w:val="002F6C3C"/>
    <w:rsid w:val="00313699"/>
    <w:rsid w:val="003175E8"/>
    <w:rsid w:val="003415FF"/>
    <w:rsid w:val="00344005"/>
    <w:rsid w:val="003441F7"/>
    <w:rsid w:val="00351A2D"/>
    <w:rsid w:val="00352DA0"/>
    <w:rsid w:val="00370328"/>
    <w:rsid w:val="003742F2"/>
    <w:rsid w:val="00386EBF"/>
    <w:rsid w:val="0039612A"/>
    <w:rsid w:val="003A6A93"/>
    <w:rsid w:val="003F362A"/>
    <w:rsid w:val="004151A1"/>
    <w:rsid w:val="00422E9E"/>
    <w:rsid w:val="00443A96"/>
    <w:rsid w:val="0045125E"/>
    <w:rsid w:val="00451C40"/>
    <w:rsid w:val="0045567D"/>
    <w:rsid w:val="00456C89"/>
    <w:rsid w:val="004B28AA"/>
    <w:rsid w:val="004C48E0"/>
    <w:rsid w:val="004D5EA2"/>
    <w:rsid w:val="004F2BD1"/>
    <w:rsid w:val="004F5C3F"/>
    <w:rsid w:val="00504AA0"/>
    <w:rsid w:val="00532E0F"/>
    <w:rsid w:val="005339DB"/>
    <w:rsid w:val="00533F42"/>
    <w:rsid w:val="005367DA"/>
    <w:rsid w:val="005438F7"/>
    <w:rsid w:val="005447D2"/>
    <w:rsid w:val="00551DC4"/>
    <w:rsid w:val="00580868"/>
    <w:rsid w:val="0058705B"/>
    <w:rsid w:val="00587E02"/>
    <w:rsid w:val="00595B8C"/>
    <w:rsid w:val="005A38F2"/>
    <w:rsid w:val="005C48D4"/>
    <w:rsid w:val="005C696D"/>
    <w:rsid w:val="005C6D16"/>
    <w:rsid w:val="00620E83"/>
    <w:rsid w:val="006A7C69"/>
    <w:rsid w:val="006B6CC4"/>
    <w:rsid w:val="00716122"/>
    <w:rsid w:val="007A372F"/>
    <w:rsid w:val="007C6BAC"/>
    <w:rsid w:val="007D26B2"/>
    <w:rsid w:val="007D64B6"/>
    <w:rsid w:val="007F1EA0"/>
    <w:rsid w:val="007F3198"/>
    <w:rsid w:val="008122D4"/>
    <w:rsid w:val="00815069"/>
    <w:rsid w:val="00817C65"/>
    <w:rsid w:val="00817E14"/>
    <w:rsid w:val="00823505"/>
    <w:rsid w:val="008263AB"/>
    <w:rsid w:val="0084356F"/>
    <w:rsid w:val="00856574"/>
    <w:rsid w:val="008621BC"/>
    <w:rsid w:val="0086237F"/>
    <w:rsid w:val="008708E4"/>
    <w:rsid w:val="00872974"/>
    <w:rsid w:val="00875A88"/>
    <w:rsid w:val="008A6EB7"/>
    <w:rsid w:val="008B0935"/>
    <w:rsid w:val="008F376B"/>
    <w:rsid w:val="009077D3"/>
    <w:rsid w:val="00910E2D"/>
    <w:rsid w:val="009168D6"/>
    <w:rsid w:val="00930355"/>
    <w:rsid w:val="009356F9"/>
    <w:rsid w:val="00941AA7"/>
    <w:rsid w:val="00951940"/>
    <w:rsid w:val="009606F2"/>
    <w:rsid w:val="00963B64"/>
    <w:rsid w:val="00974886"/>
    <w:rsid w:val="009A020C"/>
    <w:rsid w:val="009B3277"/>
    <w:rsid w:val="009C6563"/>
    <w:rsid w:val="009E042C"/>
    <w:rsid w:val="009E31F8"/>
    <w:rsid w:val="009F2A77"/>
    <w:rsid w:val="009F4412"/>
    <w:rsid w:val="00A20613"/>
    <w:rsid w:val="00A40DFB"/>
    <w:rsid w:val="00A50587"/>
    <w:rsid w:val="00A505DA"/>
    <w:rsid w:val="00A8327F"/>
    <w:rsid w:val="00A86078"/>
    <w:rsid w:val="00A87D2E"/>
    <w:rsid w:val="00A902C6"/>
    <w:rsid w:val="00AA5E10"/>
    <w:rsid w:val="00AC6DC6"/>
    <w:rsid w:val="00AE4CC9"/>
    <w:rsid w:val="00AE7D2E"/>
    <w:rsid w:val="00B021EC"/>
    <w:rsid w:val="00B1212C"/>
    <w:rsid w:val="00B34429"/>
    <w:rsid w:val="00B37DE7"/>
    <w:rsid w:val="00B437AF"/>
    <w:rsid w:val="00BA1968"/>
    <w:rsid w:val="00BC4C0C"/>
    <w:rsid w:val="00BE4823"/>
    <w:rsid w:val="00C041C4"/>
    <w:rsid w:val="00C11444"/>
    <w:rsid w:val="00C306E6"/>
    <w:rsid w:val="00C34CB8"/>
    <w:rsid w:val="00C50C33"/>
    <w:rsid w:val="00C5131D"/>
    <w:rsid w:val="00C53523"/>
    <w:rsid w:val="00C633F0"/>
    <w:rsid w:val="00CA2A2B"/>
    <w:rsid w:val="00CB2F3F"/>
    <w:rsid w:val="00CC4088"/>
    <w:rsid w:val="00CE288C"/>
    <w:rsid w:val="00CE4C4A"/>
    <w:rsid w:val="00CF7BB2"/>
    <w:rsid w:val="00D137BB"/>
    <w:rsid w:val="00D17A5B"/>
    <w:rsid w:val="00D217AD"/>
    <w:rsid w:val="00D60FB6"/>
    <w:rsid w:val="00D92DCD"/>
    <w:rsid w:val="00D95AF7"/>
    <w:rsid w:val="00DA2440"/>
    <w:rsid w:val="00E00B3B"/>
    <w:rsid w:val="00E0201C"/>
    <w:rsid w:val="00E50A42"/>
    <w:rsid w:val="00E605F0"/>
    <w:rsid w:val="00E751D9"/>
    <w:rsid w:val="00E7652D"/>
    <w:rsid w:val="00E85A7A"/>
    <w:rsid w:val="00EB36EA"/>
    <w:rsid w:val="00ED0263"/>
    <w:rsid w:val="00ED2259"/>
    <w:rsid w:val="00F07F15"/>
    <w:rsid w:val="00F116AB"/>
    <w:rsid w:val="00F35F86"/>
    <w:rsid w:val="00F516FE"/>
    <w:rsid w:val="00F96BBE"/>
    <w:rsid w:val="00FC3B40"/>
    <w:rsid w:val="00FE4E11"/>
    <w:rsid w:val="00FE7866"/>
    <w:rsid w:val="00FF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D217AD"/>
    <w:pPr>
      <w:spacing w:before="91"/>
      <w:ind w:left="330" w:hanging="199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1680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</dc:creator>
  <cp:lastModifiedBy>Sony vaio</cp:lastModifiedBy>
  <cp:revision>140</cp:revision>
  <cp:lastPrinted>2019-05-09T15:25:00Z</cp:lastPrinted>
  <dcterms:created xsi:type="dcterms:W3CDTF">2019-04-23T13:48:00Z</dcterms:created>
  <dcterms:modified xsi:type="dcterms:W3CDTF">2020-07-08T16:40:00Z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